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C98" w:rsidRPr="002D5C98" w:rsidRDefault="002D5C98" w:rsidP="00781B7F">
      <w:pPr>
        <w:rPr>
          <w:b/>
          <w:sz w:val="56"/>
          <w:szCs w:val="56"/>
        </w:rPr>
      </w:pPr>
    </w:p>
    <w:p w:rsidR="00461CB1" w:rsidRDefault="00083A0F" w:rsidP="006B0535">
      <w:pPr>
        <w:pStyle w:val="Balk1"/>
        <w:ind w:left="0" w:right="358" w:firstLine="0"/>
      </w:pPr>
      <w:r>
        <w:lastRenderedPageBreak/>
        <w:t>ARKAPLAN</w:t>
      </w:r>
    </w:p>
    <w:p w:rsidR="00E7119A" w:rsidRPr="00E7119A" w:rsidRDefault="00E7119A" w:rsidP="00E7119A">
      <w:pPr>
        <w:pStyle w:val="NormalWeb"/>
        <w:jc w:val="both"/>
        <w:rPr>
          <w:rFonts w:asciiTheme="minorHAnsi" w:hAnsiTheme="minorHAnsi" w:cstheme="minorHAnsi"/>
          <w:sz w:val="22"/>
          <w:szCs w:val="22"/>
        </w:rPr>
      </w:pPr>
      <w:r w:rsidRPr="00E7119A">
        <w:rPr>
          <w:rFonts w:asciiTheme="minorHAnsi" w:hAnsiTheme="minorHAnsi" w:cstheme="minorHAnsi"/>
          <w:sz w:val="22"/>
          <w:szCs w:val="22"/>
        </w:rPr>
        <w:t xml:space="preserve">Bursa, Türkiye’nin en önemli sanayi ve tarım kentlerinden biri olarak ekonomik büyümesini sürdürmektedir. Ancak bu gelişim süreci, kentteki karbon salınımı ve çevresel baskıları da artırmaktadır. Bursa Büyükşehir Belediyesi, sürdürülebilir kentleşme hedefleri doğrultusunda karbon emisyonlarını azaltmaya ve iklim değişikliğine uyum sağlamaya yönelik stratejik planlar oluşturmuştur. Özellikle </w:t>
      </w:r>
      <w:r w:rsidR="00133F44">
        <w:rPr>
          <w:rFonts w:asciiTheme="minorHAnsi" w:hAnsiTheme="minorHAnsi" w:cstheme="minorHAnsi"/>
          <w:b/>
          <w:sz w:val="22"/>
          <w:szCs w:val="22"/>
        </w:rPr>
        <w:t>BUSECAP (</w:t>
      </w:r>
      <w:r w:rsidRPr="00E7119A">
        <w:rPr>
          <w:rFonts w:asciiTheme="minorHAnsi" w:hAnsiTheme="minorHAnsi" w:cstheme="minorHAnsi"/>
          <w:b/>
          <w:sz w:val="22"/>
          <w:szCs w:val="22"/>
        </w:rPr>
        <w:t>Bursa Sürdürülebilir Enerji ve İklim Değişikliği Uyum Planı</w:t>
      </w:r>
      <w:r w:rsidR="00133F44">
        <w:rPr>
          <w:rFonts w:asciiTheme="minorHAnsi" w:hAnsiTheme="minorHAnsi" w:cstheme="minorHAnsi"/>
          <w:b/>
          <w:sz w:val="22"/>
          <w:szCs w:val="22"/>
        </w:rPr>
        <w:t>)</w:t>
      </w:r>
      <w:r w:rsidRPr="00E7119A">
        <w:rPr>
          <w:rFonts w:asciiTheme="minorHAnsi" w:hAnsiTheme="minorHAnsi" w:cstheme="minorHAnsi"/>
          <w:sz w:val="22"/>
          <w:szCs w:val="22"/>
        </w:rPr>
        <w:t xml:space="preserve"> kapsamında, şehrin mevcut karbon salınımı, çevresel sorunları, potansiyelleri ve karşı karşıya olduğu riskler değerlendirilmiş, çözüm önerileri ortaya konmuştur.</w:t>
      </w:r>
    </w:p>
    <w:p w:rsidR="00E7119A" w:rsidRPr="00E7119A" w:rsidRDefault="00E7119A" w:rsidP="00E7119A">
      <w:pPr>
        <w:pStyle w:val="NormalWeb"/>
        <w:jc w:val="both"/>
        <w:rPr>
          <w:rFonts w:asciiTheme="minorHAnsi" w:hAnsiTheme="minorHAnsi" w:cstheme="minorHAnsi"/>
          <w:sz w:val="22"/>
          <w:szCs w:val="22"/>
        </w:rPr>
      </w:pPr>
      <w:r w:rsidRPr="00E7119A">
        <w:rPr>
          <w:rFonts w:asciiTheme="minorHAnsi" w:hAnsiTheme="minorHAnsi" w:cstheme="minorHAnsi"/>
          <w:sz w:val="22"/>
          <w:szCs w:val="22"/>
        </w:rPr>
        <w:t xml:space="preserve">Bursa’nın karbon salınımları incelendiğinde, sanayi, konut ve ulaşım sektörlerinin öne çıktığı görülmektedir. </w:t>
      </w:r>
      <w:r w:rsidR="00133F44">
        <w:rPr>
          <w:rFonts w:asciiTheme="minorHAnsi" w:hAnsiTheme="minorHAnsi" w:cstheme="minorHAnsi"/>
          <w:sz w:val="22"/>
          <w:szCs w:val="22"/>
        </w:rPr>
        <w:t>BUSECAP İzleme ve Değerlendirme Raporuna göre 2020</w:t>
      </w:r>
      <w:r w:rsidRPr="00E7119A">
        <w:rPr>
          <w:rFonts w:asciiTheme="minorHAnsi" w:hAnsiTheme="minorHAnsi" w:cstheme="minorHAnsi"/>
          <w:sz w:val="22"/>
          <w:szCs w:val="22"/>
        </w:rPr>
        <w:t xml:space="preserve"> yılı verilerine göre, şehrin toplam sera gazı emisyonu yaklaşık </w:t>
      </w:r>
      <w:r w:rsidR="00133F44">
        <w:rPr>
          <w:rFonts w:asciiTheme="minorHAnsi" w:hAnsiTheme="minorHAnsi" w:cstheme="minorHAnsi"/>
          <w:b/>
          <w:sz w:val="22"/>
          <w:szCs w:val="22"/>
        </w:rPr>
        <w:t>16,1</w:t>
      </w:r>
      <w:r w:rsidRPr="00E7119A">
        <w:rPr>
          <w:rFonts w:asciiTheme="minorHAnsi" w:hAnsiTheme="minorHAnsi" w:cstheme="minorHAnsi"/>
          <w:b/>
          <w:sz w:val="22"/>
          <w:szCs w:val="22"/>
        </w:rPr>
        <w:t xml:space="preserve"> milyon ton CO</w:t>
      </w:r>
      <w:r w:rsidRPr="00E7119A">
        <w:rPr>
          <w:rFonts w:asciiTheme="minorHAnsi" w:hAnsiTheme="minorHAnsi" w:cstheme="minorHAnsi"/>
          <w:sz w:val="22"/>
          <w:szCs w:val="22"/>
        </w:rPr>
        <w:t xml:space="preserve">₂ eşdeğeri olarak hesaplanmıştır. </w:t>
      </w:r>
      <w:r w:rsidRPr="00E7119A">
        <w:rPr>
          <w:rFonts w:asciiTheme="minorHAnsi" w:hAnsiTheme="minorHAnsi" w:cstheme="minorHAnsi"/>
          <w:b/>
          <w:sz w:val="22"/>
          <w:szCs w:val="22"/>
        </w:rPr>
        <w:t>Sanayi sektörü</w:t>
      </w:r>
      <w:r w:rsidR="00133F44">
        <w:rPr>
          <w:rFonts w:asciiTheme="minorHAnsi" w:hAnsiTheme="minorHAnsi" w:cstheme="minorHAnsi"/>
          <w:sz w:val="22"/>
          <w:szCs w:val="22"/>
        </w:rPr>
        <w:t xml:space="preserve"> bu emisyonların %36’sını</w:t>
      </w:r>
      <w:r w:rsidRPr="00E7119A">
        <w:rPr>
          <w:rFonts w:asciiTheme="minorHAnsi" w:hAnsiTheme="minorHAnsi" w:cstheme="minorHAnsi"/>
          <w:sz w:val="22"/>
          <w:szCs w:val="22"/>
        </w:rPr>
        <w:t xml:space="preserve"> oluştururken, </w:t>
      </w:r>
      <w:r w:rsidRPr="00E7119A">
        <w:rPr>
          <w:rFonts w:asciiTheme="minorHAnsi" w:hAnsiTheme="minorHAnsi" w:cstheme="minorHAnsi"/>
          <w:b/>
          <w:sz w:val="22"/>
          <w:szCs w:val="22"/>
        </w:rPr>
        <w:t>konut sektörü</w:t>
      </w:r>
      <w:r w:rsidRPr="00E7119A">
        <w:rPr>
          <w:rFonts w:asciiTheme="minorHAnsi" w:hAnsiTheme="minorHAnsi" w:cstheme="minorHAnsi"/>
          <w:sz w:val="22"/>
          <w:szCs w:val="22"/>
        </w:rPr>
        <w:t xml:space="preserve"> %22, </w:t>
      </w:r>
      <w:r w:rsidRPr="00E7119A">
        <w:rPr>
          <w:rFonts w:asciiTheme="minorHAnsi" w:hAnsiTheme="minorHAnsi" w:cstheme="minorHAnsi"/>
          <w:b/>
          <w:sz w:val="22"/>
          <w:szCs w:val="22"/>
        </w:rPr>
        <w:t>ulaşım sektörü</w:t>
      </w:r>
      <w:r w:rsidR="00133F44">
        <w:rPr>
          <w:rFonts w:asciiTheme="minorHAnsi" w:hAnsiTheme="minorHAnsi" w:cstheme="minorHAnsi"/>
          <w:sz w:val="22"/>
          <w:szCs w:val="22"/>
        </w:rPr>
        <w:t xml:space="preserve"> ise %20’lik</w:t>
      </w:r>
      <w:r w:rsidRPr="00E7119A">
        <w:rPr>
          <w:rFonts w:asciiTheme="minorHAnsi" w:hAnsiTheme="minorHAnsi" w:cstheme="minorHAnsi"/>
          <w:sz w:val="22"/>
          <w:szCs w:val="22"/>
        </w:rPr>
        <w:t xml:space="preserve"> bir paya sahiptir. Bursa, Türkiye’nin önemli bir sanayi merkezi olduğu için enerji talebi oldukça yüksektir ve bu da fosil yakıt tüketimine dayalı emisyon oranlarını artırmaktadır. Özellikle sanayide kullanılan kömür ve doğalgazın yanı sıra ulaşımda motorlu taşıtlara olan yüksek bağımlılık, şehirdeki karbon ayak izini önemli ölçüde genişletmektedir.</w:t>
      </w:r>
    </w:p>
    <w:p w:rsidR="00E7119A" w:rsidRPr="00E7119A" w:rsidRDefault="00E7119A" w:rsidP="00E7119A">
      <w:pPr>
        <w:pStyle w:val="NormalWeb"/>
        <w:jc w:val="both"/>
        <w:rPr>
          <w:rFonts w:asciiTheme="minorHAnsi" w:hAnsiTheme="minorHAnsi" w:cstheme="minorHAnsi"/>
          <w:sz w:val="22"/>
          <w:szCs w:val="22"/>
        </w:rPr>
      </w:pPr>
      <w:r w:rsidRPr="00E7119A">
        <w:rPr>
          <w:rFonts w:asciiTheme="minorHAnsi" w:hAnsiTheme="minorHAnsi" w:cstheme="minorHAnsi"/>
          <w:sz w:val="22"/>
          <w:szCs w:val="22"/>
        </w:rPr>
        <w:t xml:space="preserve">Bursa, yüksek karbon salınımına ek olarak çeşitli çevresel sorunlarla da mücadele etmektedir. Kentin hava kirliliği, su kaynaklarının azalması, atık yönetimi ve plansız kentleşme gibi çevresel baskılarla karşı karşıya olması, sürdürülebilir bir gelecek inşa etme sürecini zorlaştırmaktadır. Özellikle kış aylarında sanayi emisyonlarına ek olarak kömür kullanımına bağlı olarak hava kirliliği artmaktadır. </w:t>
      </w:r>
      <w:r w:rsidRPr="00133F44">
        <w:rPr>
          <w:rFonts w:asciiTheme="minorHAnsi" w:hAnsiTheme="minorHAnsi" w:cstheme="minorHAnsi"/>
          <w:b/>
          <w:sz w:val="22"/>
          <w:szCs w:val="22"/>
        </w:rPr>
        <w:t>Partikül madde</w:t>
      </w:r>
      <w:r w:rsidRPr="00E7119A">
        <w:rPr>
          <w:rFonts w:asciiTheme="minorHAnsi" w:hAnsiTheme="minorHAnsi" w:cstheme="minorHAnsi"/>
          <w:sz w:val="22"/>
          <w:szCs w:val="22"/>
        </w:rPr>
        <w:t xml:space="preserve"> (PM10) v</w:t>
      </w:r>
      <w:r>
        <w:rPr>
          <w:rFonts w:asciiTheme="minorHAnsi" w:hAnsiTheme="minorHAnsi" w:cstheme="minorHAnsi"/>
          <w:sz w:val="22"/>
          <w:szCs w:val="22"/>
        </w:rPr>
        <w:t xml:space="preserve">e </w:t>
      </w:r>
      <w:r w:rsidRPr="00133F44">
        <w:rPr>
          <w:rFonts w:asciiTheme="minorHAnsi" w:hAnsiTheme="minorHAnsi" w:cstheme="minorHAnsi"/>
          <w:b/>
          <w:sz w:val="22"/>
          <w:szCs w:val="22"/>
        </w:rPr>
        <w:t>azot dioksit</w:t>
      </w:r>
      <w:r>
        <w:rPr>
          <w:rFonts w:asciiTheme="minorHAnsi" w:hAnsiTheme="minorHAnsi" w:cstheme="minorHAnsi"/>
          <w:sz w:val="22"/>
          <w:szCs w:val="22"/>
        </w:rPr>
        <w:t xml:space="preserve"> (NO2) seviyeleri</w:t>
      </w:r>
      <w:r w:rsidRPr="00E7119A">
        <w:rPr>
          <w:rFonts w:asciiTheme="minorHAnsi" w:hAnsiTheme="minorHAnsi" w:cstheme="minorHAnsi"/>
          <w:sz w:val="22"/>
          <w:szCs w:val="22"/>
        </w:rPr>
        <w:t xml:space="preserve"> halk sağlığını olumsuz etkilemektedir. Ayrıca, sanayinin ve tarım faaliyetlerinin yoğun olduğu bölgelerde su kaynakları giderek azalmakta, özellikle yeraltı suları üzerinde büyük bir baskı oluşmaktadır.</w:t>
      </w:r>
    </w:p>
    <w:p w:rsidR="00E7119A" w:rsidRPr="00E7119A" w:rsidRDefault="00E7119A" w:rsidP="00E7119A">
      <w:pPr>
        <w:pStyle w:val="NormalWeb"/>
        <w:jc w:val="both"/>
        <w:rPr>
          <w:rFonts w:asciiTheme="minorHAnsi" w:hAnsiTheme="minorHAnsi" w:cstheme="minorHAnsi"/>
          <w:sz w:val="22"/>
          <w:szCs w:val="22"/>
        </w:rPr>
      </w:pPr>
      <w:r w:rsidRPr="00133F44">
        <w:rPr>
          <w:rFonts w:asciiTheme="minorHAnsi" w:hAnsiTheme="minorHAnsi" w:cstheme="minorHAnsi"/>
          <w:b/>
          <w:sz w:val="22"/>
          <w:szCs w:val="22"/>
        </w:rPr>
        <w:t>Atık yönetimi</w:t>
      </w:r>
      <w:r w:rsidRPr="00E7119A">
        <w:rPr>
          <w:rFonts w:asciiTheme="minorHAnsi" w:hAnsiTheme="minorHAnsi" w:cstheme="minorHAnsi"/>
          <w:sz w:val="22"/>
          <w:szCs w:val="22"/>
        </w:rPr>
        <w:t xml:space="preserve"> konusunda da Bursa önemli zorluklarla karşı karşıyadır. Artan nüfus ve sanayi üretimiyle birlikte şehirdeki katı atık miktarı her geçen yıl artmaktadır. Geri dönüşüm oranlarının yeterince yüksek olmaması ve düzenli depolama alanlarının sınırlı olması, atık yönetimi açısından ciddi sorunlar doğurmaktadır. Plansız kentleşme ise tarım alanlarının daralmasına, orman varlığının azalmasına ve doğal yaşam alanlarının tahrip olmasına neden olmaktadır. Bursa’nın hızlı nüfus artışı ve sanayi genişlemesi, yeşil alanların korunmasını ve çevresel sürdürülebilirliği tehdit etmektedir.</w:t>
      </w:r>
    </w:p>
    <w:p w:rsidR="00E7119A" w:rsidRPr="00E7119A" w:rsidRDefault="00E7119A" w:rsidP="00E7119A">
      <w:pPr>
        <w:pStyle w:val="NormalWeb"/>
        <w:jc w:val="both"/>
        <w:rPr>
          <w:rFonts w:asciiTheme="minorHAnsi" w:hAnsiTheme="minorHAnsi" w:cstheme="minorHAnsi"/>
          <w:sz w:val="22"/>
          <w:szCs w:val="22"/>
        </w:rPr>
      </w:pPr>
      <w:r w:rsidRPr="00E7119A">
        <w:rPr>
          <w:rFonts w:asciiTheme="minorHAnsi" w:hAnsiTheme="minorHAnsi" w:cstheme="minorHAnsi"/>
          <w:sz w:val="22"/>
          <w:szCs w:val="22"/>
        </w:rPr>
        <w:t>Bursa’nın bu çevresel baskıları aşabilmesi için çeşitli potansiyelleri bulunmaktadır. Yenilenebilir enerji kaynaklarının kullanımı, enerji verimliliği projeleri ve sürdürülebilir ulaşım çözümleri, kentin karbon emisyonlarını azaltmada kritik rol oynayacaktır. Bursa, yüksek güneş enerjisi potansiyeline sahiptir ve bu potansiyelin değerlendirilmesi halinde enerji arz güvenliği artırılarak fosil yakıt tüketimi azaltılabilir. Sanayi tesislerinde ve konutlarda enerji verimliliğine yönelik uygulamaların yaygınlaştırılması, enerji tüketimini düşürerek karbon salınımını azaltabilir. Bunun yanı sıra, toplu taşıma sistemlerinin yaygınlaştırılması, bisiklet yollarının artırılması ve elektrikli araç kullanımının teşvik edilmesi gibi adımlar, ulaşım sektöründen kaynaklanan karbon emisyonlarını azaltacaktır.</w:t>
      </w:r>
    </w:p>
    <w:p w:rsidR="00E7119A" w:rsidRDefault="00E7119A" w:rsidP="00E7119A">
      <w:pPr>
        <w:pStyle w:val="NormalWeb"/>
        <w:jc w:val="both"/>
        <w:rPr>
          <w:rFonts w:asciiTheme="minorHAnsi" w:hAnsiTheme="minorHAnsi" w:cstheme="minorHAnsi"/>
          <w:sz w:val="22"/>
          <w:szCs w:val="22"/>
        </w:rPr>
      </w:pPr>
      <w:r w:rsidRPr="00E7119A">
        <w:rPr>
          <w:rFonts w:asciiTheme="minorHAnsi" w:hAnsiTheme="minorHAnsi" w:cstheme="minorHAnsi"/>
          <w:sz w:val="22"/>
          <w:szCs w:val="22"/>
        </w:rPr>
        <w:t xml:space="preserve">Bursa, iklim değişikliğinin etkilerine karşı oldukça hassas bir şehir olup, gelecekte sıcaklık artışları, kuraklık, su stresi ve ekstrem hava olayları gibi risklerle karşı karşıya kalabilir. Küresel ısınmaya bağlı olarak Bursa’da ortalama sıcaklıkların artması beklenmekte, bu durum özellikle kırılgan gruplar için sağlık riskleri oluşturmaktadır. Aynı zamanda, yağış rejimlerindeki değişiklikler nedeniyle su kaynakları üzerinde ciddi baskılar oluşabilir ve tarımsal üretimde verim kayıpları yaşanabilir. Bunun yanı sıra, ani sağanak yağışlar, seller ve fırtınalar gibi ekstrem hava olayları, kentsel altyapıya zarar verebilir ve </w:t>
      </w:r>
      <w:r w:rsidRPr="00E7119A">
        <w:rPr>
          <w:rFonts w:asciiTheme="minorHAnsi" w:hAnsiTheme="minorHAnsi" w:cstheme="minorHAnsi"/>
          <w:sz w:val="22"/>
          <w:szCs w:val="22"/>
        </w:rPr>
        <w:lastRenderedPageBreak/>
        <w:t>ekonomik kayıplara yol açabilir. Bursa’nın biyoçeşitliliği de bu değişimlerden olumsuz etkilenebilir; özellikle su kaynaklarına bağlı ekosistemler ciddi tehdit altındadır.</w:t>
      </w:r>
    </w:p>
    <w:p w:rsidR="00E7119A" w:rsidRPr="00E7119A" w:rsidRDefault="00E7119A" w:rsidP="00E7119A">
      <w:pPr>
        <w:pStyle w:val="NormalWeb"/>
        <w:jc w:val="both"/>
        <w:rPr>
          <w:rFonts w:asciiTheme="minorHAnsi" w:hAnsiTheme="minorHAnsi" w:cstheme="minorHAnsi"/>
          <w:sz w:val="22"/>
          <w:szCs w:val="22"/>
        </w:rPr>
      </w:pPr>
      <w:r w:rsidRPr="00E7119A">
        <w:rPr>
          <w:rFonts w:asciiTheme="minorHAnsi" w:hAnsiTheme="minorHAnsi" w:cstheme="minorHAnsi"/>
          <w:sz w:val="22"/>
          <w:szCs w:val="22"/>
        </w:rPr>
        <w:t xml:space="preserve">Bursa Büyükşehir Belediyesi, iklim değişikliğiyle mücadele ve uyum kapsamında çeşitli plan ve eylem stratejileri geliştirmiştir. Bunlardan ilki olan </w:t>
      </w:r>
      <w:r w:rsidRPr="00E7119A">
        <w:rPr>
          <w:rStyle w:val="Gl"/>
          <w:rFonts w:asciiTheme="minorHAnsi" w:eastAsia="Calibri" w:hAnsiTheme="minorHAnsi" w:cstheme="minorHAnsi"/>
          <w:sz w:val="22"/>
          <w:szCs w:val="22"/>
        </w:rPr>
        <w:t>Bursa Sera Gazı Envanteri ve İklim Değişikliği Eylem Planı (BİDEP) - 2015</w:t>
      </w:r>
      <w:r w:rsidRPr="00E7119A">
        <w:rPr>
          <w:rFonts w:asciiTheme="minorHAnsi" w:hAnsiTheme="minorHAnsi" w:cstheme="minorHAnsi"/>
          <w:sz w:val="22"/>
          <w:szCs w:val="22"/>
        </w:rPr>
        <w:t>, kentin sera gazı emisyon kaynaklarını belirleyerek, azaltım ve uyum politikalarını ortaya koymaktadır. Sanayi, ulaşım, konut ve tarım gibi sektörlerde karbon emisyonlarını azaltmaya yönelik hedefler belirlenmiş ve sürdürülebilir uygulamalar için yol haritası oluşturulmuştur.</w:t>
      </w:r>
    </w:p>
    <w:p w:rsidR="00E7119A" w:rsidRPr="00E7119A" w:rsidRDefault="00E7119A" w:rsidP="00E7119A">
      <w:pPr>
        <w:pStyle w:val="NormalWeb"/>
        <w:jc w:val="both"/>
        <w:rPr>
          <w:rFonts w:asciiTheme="minorHAnsi" w:hAnsiTheme="minorHAnsi" w:cstheme="minorHAnsi"/>
          <w:sz w:val="22"/>
          <w:szCs w:val="22"/>
        </w:rPr>
      </w:pPr>
      <w:r w:rsidRPr="00E7119A">
        <w:rPr>
          <w:rStyle w:val="Gl"/>
          <w:rFonts w:asciiTheme="minorHAnsi" w:eastAsia="Calibri" w:hAnsiTheme="minorHAnsi" w:cstheme="minorHAnsi"/>
          <w:sz w:val="22"/>
          <w:szCs w:val="22"/>
        </w:rPr>
        <w:t>Bursa Sürdürülebilir Enerji ve İklim Değişikliği Uyum Planı - 2017</w:t>
      </w:r>
      <w:r w:rsidRPr="00E7119A">
        <w:rPr>
          <w:rFonts w:asciiTheme="minorHAnsi" w:hAnsiTheme="minorHAnsi" w:cstheme="minorHAnsi"/>
          <w:sz w:val="22"/>
          <w:szCs w:val="22"/>
        </w:rPr>
        <w:t xml:space="preserve">, iklim değişikliğinin kente olan etkilerini azaltmaya yönelik kapsamlı bir uyum stratejisi sunmaktadır. Bu planda, enerji verimliliğinin artırılması, yenilenebilir enerji kullanımının teşvik edilmesi, sürdürülebilir ulaşım sistemlerinin yaygınlaştırılması ve su yönetiminin iyileştirilmesi gibi başlıklar öne çıkmaktadır. Ayrıca, </w:t>
      </w:r>
      <w:r w:rsidRPr="00E7119A">
        <w:rPr>
          <w:rStyle w:val="Gl"/>
          <w:rFonts w:asciiTheme="minorHAnsi" w:eastAsia="Calibri" w:hAnsiTheme="minorHAnsi" w:cstheme="minorHAnsi"/>
          <w:sz w:val="22"/>
          <w:szCs w:val="22"/>
        </w:rPr>
        <w:t>Bursa Sürdürülebilir Enerji ve İklim Değişikliği Uyum Planı İzleme ve Değerlendirme Raporu - 2022</w:t>
      </w:r>
      <w:r w:rsidRPr="00E7119A">
        <w:rPr>
          <w:rFonts w:asciiTheme="minorHAnsi" w:hAnsiTheme="minorHAnsi" w:cstheme="minorHAnsi"/>
          <w:sz w:val="22"/>
          <w:szCs w:val="22"/>
        </w:rPr>
        <w:t>, uygulamaların etkinliğini değerlendirmekte ve yeni önlemler geliştirilmesine katkı sağlamaktadır.</w:t>
      </w:r>
    </w:p>
    <w:p w:rsidR="00E7119A" w:rsidRPr="00E7119A" w:rsidRDefault="00E7119A" w:rsidP="00E7119A">
      <w:pPr>
        <w:pStyle w:val="NormalWeb"/>
        <w:jc w:val="both"/>
        <w:rPr>
          <w:rFonts w:asciiTheme="minorHAnsi" w:hAnsiTheme="minorHAnsi" w:cstheme="minorHAnsi"/>
          <w:sz w:val="22"/>
          <w:szCs w:val="22"/>
        </w:rPr>
      </w:pPr>
      <w:r w:rsidRPr="00E7119A">
        <w:rPr>
          <w:rFonts w:asciiTheme="minorHAnsi" w:hAnsiTheme="minorHAnsi" w:cstheme="minorHAnsi"/>
          <w:sz w:val="22"/>
          <w:szCs w:val="22"/>
        </w:rPr>
        <w:t xml:space="preserve">Atık yönetimi açısından, </w:t>
      </w:r>
      <w:r w:rsidRPr="00E7119A">
        <w:rPr>
          <w:rStyle w:val="Gl"/>
          <w:rFonts w:asciiTheme="minorHAnsi" w:eastAsia="Calibri" w:hAnsiTheme="minorHAnsi" w:cstheme="minorHAnsi"/>
          <w:sz w:val="22"/>
          <w:szCs w:val="22"/>
        </w:rPr>
        <w:t>Bursa Entegre Katı Atık Yönetim Planı - 2015 ve 2022</w:t>
      </w:r>
      <w:r w:rsidRPr="00E7119A">
        <w:rPr>
          <w:rFonts w:asciiTheme="minorHAnsi" w:hAnsiTheme="minorHAnsi" w:cstheme="minorHAnsi"/>
          <w:sz w:val="22"/>
          <w:szCs w:val="22"/>
        </w:rPr>
        <w:t xml:space="preserve"> raporları, kentin atık yönetimi stratejilerini belirleyerek, geri dönüşüm oranlarını artırmayı, düzenli depolama sahalarını geliştirmeyi ve atıkların enerji üretiminde kullanılmasını hedeflemektedir. Sanayi kaynaklı çevresel baskılar konusunda ise </w:t>
      </w:r>
      <w:r w:rsidRPr="00E7119A">
        <w:rPr>
          <w:rStyle w:val="Gl"/>
          <w:rFonts w:asciiTheme="minorHAnsi" w:eastAsia="Calibri" w:hAnsiTheme="minorHAnsi" w:cstheme="minorHAnsi"/>
          <w:sz w:val="22"/>
          <w:szCs w:val="22"/>
        </w:rPr>
        <w:t>Bursa Sanayi Envanteri - 2015</w:t>
      </w:r>
      <w:r w:rsidRPr="00E7119A">
        <w:rPr>
          <w:rFonts w:asciiTheme="minorHAnsi" w:hAnsiTheme="minorHAnsi" w:cstheme="minorHAnsi"/>
          <w:sz w:val="22"/>
          <w:szCs w:val="22"/>
        </w:rPr>
        <w:t>, şehirdeki sanayi faaliyetlerinin çevresel etkilerini analiz etmekte ve sanayi kaynaklı karbon emisyonlarını azaltmak için öneriler sunmaktadır.</w:t>
      </w:r>
    </w:p>
    <w:p w:rsidR="00E7119A" w:rsidRDefault="00E7119A" w:rsidP="00E7119A">
      <w:pPr>
        <w:pStyle w:val="NormalWeb"/>
        <w:jc w:val="both"/>
        <w:rPr>
          <w:rFonts w:asciiTheme="minorHAnsi" w:hAnsiTheme="minorHAnsi" w:cstheme="minorHAnsi"/>
          <w:sz w:val="22"/>
          <w:szCs w:val="22"/>
        </w:rPr>
      </w:pPr>
      <w:r w:rsidRPr="00E7119A">
        <w:rPr>
          <w:rFonts w:asciiTheme="minorHAnsi" w:hAnsiTheme="minorHAnsi" w:cstheme="minorHAnsi"/>
          <w:sz w:val="22"/>
          <w:szCs w:val="22"/>
        </w:rPr>
        <w:t xml:space="preserve">Kentteki gürültü kirliliğinin belirlenmesi ve yönetilmesi amacıyla hazırlanan </w:t>
      </w:r>
      <w:r w:rsidRPr="00E7119A">
        <w:rPr>
          <w:rStyle w:val="Gl"/>
          <w:rFonts w:asciiTheme="minorHAnsi" w:eastAsia="Calibri" w:hAnsiTheme="minorHAnsi" w:cstheme="minorHAnsi"/>
          <w:sz w:val="22"/>
          <w:szCs w:val="22"/>
        </w:rPr>
        <w:t>Bursa Stratejik Gürültü Haritası Raporu</w:t>
      </w:r>
      <w:r w:rsidRPr="00E7119A">
        <w:rPr>
          <w:rFonts w:asciiTheme="minorHAnsi" w:hAnsiTheme="minorHAnsi" w:cstheme="minorHAnsi"/>
          <w:sz w:val="22"/>
          <w:szCs w:val="22"/>
        </w:rPr>
        <w:t xml:space="preserve"> ve </w:t>
      </w:r>
      <w:r w:rsidRPr="00E7119A">
        <w:rPr>
          <w:rStyle w:val="Gl"/>
          <w:rFonts w:asciiTheme="minorHAnsi" w:eastAsia="Calibri" w:hAnsiTheme="minorHAnsi" w:cstheme="minorHAnsi"/>
          <w:sz w:val="22"/>
          <w:szCs w:val="22"/>
        </w:rPr>
        <w:t>Bursa Gürültü Eylem Planları Raporu</w:t>
      </w:r>
      <w:r w:rsidRPr="00E7119A">
        <w:rPr>
          <w:rFonts w:asciiTheme="minorHAnsi" w:hAnsiTheme="minorHAnsi" w:cstheme="minorHAnsi"/>
          <w:sz w:val="22"/>
          <w:szCs w:val="22"/>
        </w:rPr>
        <w:t xml:space="preserve">, kentsel alanlarda gürültü seviyelerinin kontrol altına alınmasına yönelik stratejiler sunmaktadır. Ayrıca, </w:t>
      </w:r>
      <w:r w:rsidRPr="00E7119A">
        <w:rPr>
          <w:rStyle w:val="Gl"/>
          <w:rFonts w:asciiTheme="minorHAnsi" w:eastAsia="Calibri" w:hAnsiTheme="minorHAnsi" w:cstheme="minorHAnsi"/>
          <w:sz w:val="22"/>
          <w:szCs w:val="22"/>
        </w:rPr>
        <w:t>"Bursa İlçeleri Çevre Sorunlarını Belirliyor" Projesi Sonuç Raporu - 2016</w:t>
      </w:r>
      <w:r w:rsidRPr="00E7119A">
        <w:rPr>
          <w:rFonts w:asciiTheme="minorHAnsi" w:hAnsiTheme="minorHAnsi" w:cstheme="minorHAnsi"/>
          <w:sz w:val="22"/>
          <w:szCs w:val="22"/>
        </w:rPr>
        <w:t>, ilçeler özelinde çevresel sorunları detaylandırarak yerel yönetimlerin öncelikli olarak ele alması gereken konuları belirlemiştir.</w:t>
      </w:r>
    </w:p>
    <w:p w:rsidR="003671D4" w:rsidRPr="003671D4" w:rsidRDefault="003671D4" w:rsidP="003671D4">
      <w:pPr>
        <w:pStyle w:val="NormalWeb"/>
        <w:jc w:val="both"/>
        <w:rPr>
          <w:rFonts w:asciiTheme="minorHAnsi" w:hAnsiTheme="minorHAnsi" w:cstheme="minorHAnsi"/>
          <w:sz w:val="22"/>
          <w:szCs w:val="22"/>
        </w:rPr>
      </w:pPr>
      <w:r w:rsidRPr="003671D4">
        <w:rPr>
          <w:rFonts w:asciiTheme="minorHAnsi" w:hAnsiTheme="minorHAnsi" w:cstheme="minorHAnsi"/>
          <w:sz w:val="22"/>
          <w:szCs w:val="22"/>
        </w:rPr>
        <w:t xml:space="preserve">Bursa Büyükşehir Belediyesi, </w:t>
      </w:r>
      <w:r w:rsidRPr="003671D4">
        <w:rPr>
          <w:rFonts w:asciiTheme="minorHAnsi" w:hAnsiTheme="minorHAnsi" w:cstheme="minorHAnsi"/>
          <w:b/>
          <w:bCs/>
          <w:sz w:val="22"/>
          <w:szCs w:val="22"/>
        </w:rPr>
        <w:t>2025-2029 Stratejik Planı</w:t>
      </w:r>
      <w:r w:rsidRPr="003671D4">
        <w:rPr>
          <w:rFonts w:asciiTheme="minorHAnsi" w:hAnsiTheme="minorHAnsi" w:cstheme="minorHAnsi"/>
          <w:sz w:val="22"/>
          <w:szCs w:val="22"/>
        </w:rPr>
        <w:t xml:space="preserve"> kapsamında sürdürülebilir şehircilik anlayışını benimseyerek, iklim değişikliğine uyumlu projeler geliştirmeyi hedeflemektedir. Plan, çevresel sürdürülebilirlik, enerji verimliliği, yeşil altyapı ve afet yönetimi gibi kritik başlıkları içermekte olup, kent genelinde ekolojik dengeyi koruyarak Bursa’nın geleceğe hazırlanmasını amaçlamaktadır. Bu bağlamda, yarışmaya katılan projelerin, Bursa’nın uzun vadeli sürdürülebilir kalkınma stratejileriyle uyumlu olması ve kentsel dayanıklılığı artıran yenilikçi çözümler sunması beklenmektedir.</w:t>
      </w:r>
    </w:p>
    <w:p w:rsidR="003671D4" w:rsidRPr="003671D4" w:rsidRDefault="003671D4" w:rsidP="003671D4">
      <w:pPr>
        <w:pStyle w:val="NormalWeb"/>
        <w:jc w:val="both"/>
        <w:rPr>
          <w:rFonts w:asciiTheme="minorHAnsi" w:hAnsiTheme="minorHAnsi" w:cstheme="minorHAnsi"/>
          <w:sz w:val="22"/>
          <w:szCs w:val="22"/>
        </w:rPr>
      </w:pPr>
      <w:r w:rsidRPr="003671D4">
        <w:rPr>
          <w:rFonts w:asciiTheme="minorHAnsi" w:hAnsiTheme="minorHAnsi" w:cstheme="minorHAnsi"/>
          <w:b/>
          <w:bCs/>
          <w:sz w:val="22"/>
          <w:szCs w:val="22"/>
        </w:rPr>
        <w:t>Bursa 2035 Ulaşım Master Planı</w:t>
      </w:r>
      <w:r w:rsidRPr="003671D4">
        <w:rPr>
          <w:rFonts w:asciiTheme="minorHAnsi" w:hAnsiTheme="minorHAnsi" w:cstheme="minorHAnsi"/>
          <w:sz w:val="22"/>
          <w:szCs w:val="22"/>
        </w:rPr>
        <w:t>, Bursa’nın ulaşım sistemini çevreci, verimli ve akıllı şehircilik ilkelerine uygun hale getirmeyi hedeflemektedir. Plan kapsamında, toplu taşıma altyapısının güçlendirilmesi, bisiklet yolları ve yaya dostu ulaşım sistemlerinin artırılması, trafik kaynaklı karbon emisyonlarının azaltılması gibi hedefler belirlenmiştir. Yarışmada geliştirilecek projelerin, Bursa’nın ulaşımda sürdürülebilir dönüşümünü destekleyerek, enerji verimli ve düşük karbonlu hareketlilik çözümleri sunması büyük önem taşımaktadır.</w:t>
      </w:r>
    </w:p>
    <w:p w:rsidR="003671D4" w:rsidRDefault="003671D4" w:rsidP="00E7119A">
      <w:pPr>
        <w:pStyle w:val="NormalWeb"/>
        <w:jc w:val="both"/>
        <w:rPr>
          <w:rFonts w:asciiTheme="minorHAnsi" w:hAnsiTheme="minorHAnsi" w:cstheme="minorHAnsi"/>
          <w:sz w:val="22"/>
          <w:szCs w:val="22"/>
        </w:rPr>
      </w:pPr>
      <w:r w:rsidRPr="003671D4">
        <w:rPr>
          <w:rFonts w:asciiTheme="minorHAnsi" w:hAnsiTheme="minorHAnsi" w:cstheme="minorHAnsi"/>
          <w:b/>
          <w:bCs/>
          <w:sz w:val="22"/>
          <w:szCs w:val="22"/>
        </w:rPr>
        <w:t>Bursa 2020 Yılı 1/100.000 Ölçekli Çevre Düzeni Planı</w:t>
      </w:r>
      <w:r w:rsidRPr="003671D4">
        <w:rPr>
          <w:rFonts w:asciiTheme="minorHAnsi" w:hAnsiTheme="minorHAnsi" w:cstheme="minorHAnsi"/>
          <w:sz w:val="22"/>
          <w:szCs w:val="22"/>
        </w:rPr>
        <w:t>, Bursa’nın doğal kaynaklarını koruyarak sağlıklı bir kentleşme süreci yürütmeyi amaçlamaktadır. Plan, ekolojik hassasiyetlerin gözetilmesi, tarım alanlarının korunması, yeşil alanların artırılması ve sanayi-kent dengesinin sağlanması gibi kritik unsurları içermektedir. Bu yarışmada geliştirilecek projelerin, Bursa’nın mekânsal planlama hedefleriyle uyumlu olması ve ekosistem hizmetlerini destekleyen sürdürülebilir çözümler sunması beklenmektedir.</w:t>
      </w:r>
    </w:p>
    <w:p w:rsidR="003671D4" w:rsidRPr="003671D4" w:rsidRDefault="003671D4" w:rsidP="00E7119A">
      <w:pPr>
        <w:pStyle w:val="NormalWeb"/>
        <w:jc w:val="both"/>
        <w:rPr>
          <w:rFonts w:asciiTheme="minorHAnsi" w:hAnsiTheme="minorHAnsi" w:cstheme="minorHAnsi"/>
          <w:sz w:val="22"/>
          <w:szCs w:val="22"/>
        </w:rPr>
      </w:pPr>
      <w:r w:rsidRPr="003671D4">
        <w:rPr>
          <w:rFonts w:asciiTheme="minorHAnsi" w:hAnsiTheme="minorHAnsi" w:cstheme="minorHAnsi"/>
          <w:sz w:val="22"/>
          <w:szCs w:val="22"/>
        </w:rPr>
        <w:t xml:space="preserve">Bursa, iklim değişikliğinin etkileriyle giderek artan </w:t>
      </w:r>
      <w:r w:rsidRPr="003671D4">
        <w:rPr>
          <w:rFonts w:asciiTheme="minorHAnsi" w:hAnsiTheme="minorHAnsi" w:cstheme="minorHAnsi"/>
          <w:b/>
          <w:bCs/>
          <w:sz w:val="22"/>
          <w:szCs w:val="22"/>
        </w:rPr>
        <w:t>kuraklık ve taşkın/sel</w:t>
      </w:r>
      <w:r w:rsidRPr="003671D4">
        <w:rPr>
          <w:rFonts w:asciiTheme="minorHAnsi" w:hAnsiTheme="minorHAnsi" w:cstheme="minorHAnsi"/>
          <w:sz w:val="22"/>
          <w:szCs w:val="22"/>
        </w:rPr>
        <w:t xml:space="preserve"> riskleriyle karşı karşıyadır. Azalan yağış miktarları ve yükselen sıcaklıklar, kentin su kaynakları üzerinde baskı oluşturarak içme </w:t>
      </w:r>
      <w:r w:rsidRPr="003671D4">
        <w:rPr>
          <w:rFonts w:asciiTheme="minorHAnsi" w:hAnsiTheme="minorHAnsi" w:cstheme="minorHAnsi"/>
          <w:sz w:val="22"/>
          <w:szCs w:val="22"/>
        </w:rPr>
        <w:lastRenderedPageBreak/>
        <w:t>suyu teminini, tarımsal üretimi ve sanayi faaliyetlerini olumsuz etkilemektedir. Kuraklık, özellikle yaz aylarında su seviyelerinin kritik noktalara düşmesine ve tarımsal verimliliğin azalmasına yol açarken, düzensiz ve ani yağışlar ise taşkın ve sel risklerini artırmaktadır. Yoğun kentleşme ve su geçirimsiz yüzeylerin artışı, yağmur sularının doğal yollarla emilmesini zorlaştırarak şehir içi su baskınlarına neden olmaktadır. Bu durum, altyapı sistemlerinin yetersiz kalmasına, ulaşım ağlarının zarar görmesine ve ekonomik kayıplara sebep olmaktadır. Hem su kıtlığı hem de ani su taşkınları, kentsel yaşamın sürdürülebilirliğini tehdit eden önemli faktörler arasında yer almakta olup, bu risklere karşı dirençli ve yenilikçi çözümler geliştirilmesi büyük önem taşımaktadır.</w:t>
      </w:r>
    </w:p>
    <w:p w:rsidR="00E7119A" w:rsidRPr="00E7119A" w:rsidRDefault="00E7119A" w:rsidP="00E7119A">
      <w:pPr>
        <w:pStyle w:val="NormalWeb"/>
        <w:jc w:val="both"/>
        <w:rPr>
          <w:rFonts w:asciiTheme="minorHAnsi" w:hAnsiTheme="minorHAnsi" w:cstheme="minorHAnsi"/>
          <w:sz w:val="22"/>
          <w:szCs w:val="22"/>
        </w:rPr>
      </w:pPr>
      <w:r w:rsidRPr="00E7119A">
        <w:rPr>
          <w:rFonts w:asciiTheme="minorHAnsi" w:hAnsiTheme="minorHAnsi" w:cstheme="minorHAnsi"/>
          <w:sz w:val="22"/>
          <w:szCs w:val="22"/>
        </w:rPr>
        <w:t>Sonuç olarak, Bursa, iklim değişikliğine uyum sürecinde kritik adımlar atmak zorundadır. Kentin yüksek karbon salınımı, çevresel sorunları ve iklim değişikliğine bağlı riskleri, gelecekte ekonomik, sosyal ve ekolojik sürdürülebilirliği tehdit edebilecek boyuttadır. Bu noktada, iklim değişikliğine uyum süreci, yalnızca karbon salınımını azaltmaya yönelik değil, aynı zamanda şehirdeki altyapının, doğal kaynak yönetiminin ve sosyal yapının iklim değişikliğine karşı daha dirençli hale getirilmesini de kapsayan bütüncül bir yaklaşım gerektirmektedir. Su yönetimi, yeşil altyapı uygulamaları, afet risk azaltma çalışmaları ve doğa temelli çözümler, kentin değişen iklim koşullarına karşı adaptasyonunu sağlamak açı</w:t>
      </w:r>
      <w:r>
        <w:rPr>
          <w:rFonts w:asciiTheme="minorHAnsi" w:hAnsiTheme="minorHAnsi" w:cstheme="minorHAnsi"/>
          <w:sz w:val="22"/>
          <w:szCs w:val="22"/>
        </w:rPr>
        <w:t>sından büyük önem taşımaktadır.</w:t>
      </w:r>
    </w:p>
    <w:p w:rsidR="00E7119A" w:rsidRPr="00E7119A" w:rsidRDefault="00E7119A" w:rsidP="00E7119A">
      <w:pPr>
        <w:pStyle w:val="NormalWeb"/>
        <w:jc w:val="both"/>
        <w:rPr>
          <w:rFonts w:asciiTheme="minorHAnsi" w:hAnsiTheme="minorHAnsi" w:cstheme="minorHAnsi"/>
          <w:sz w:val="22"/>
          <w:szCs w:val="22"/>
        </w:rPr>
      </w:pPr>
      <w:r w:rsidRPr="00E7119A">
        <w:rPr>
          <w:rFonts w:asciiTheme="minorHAnsi" w:hAnsiTheme="minorHAnsi" w:cstheme="minorHAnsi"/>
          <w:sz w:val="22"/>
          <w:szCs w:val="22"/>
        </w:rPr>
        <w:t>Bursa’nın sanayi, tarım ve kentleşme süreçlerini sürdürülebilir hale getirmesi, gelecekte iklim değişikliğine bağlı etkileri en aza indirerek ekonomik ve ekolojik dayanıklılığını artıracaktır. İklim değişikliğine uyum kapsamında geliştirilecek stratejiler, Bursa’nın mevcut doğal kaynaklarını daha verimli kullanmasını, yeşil alanlarını artırmasını ve kentsel altyapısını iklim risklerine karşı güçlendirmesini sağlayacaktır. Bu bağlamda, Bursa Büyükşehir Belediyesi’nin yürüttüğü planlar doğrultusunda, enerji verimliliği, yenilenebilir enerji kullanımı, sürdürülebilir ulaşım ve ekosistem restorasyonu gibi alanlarda yenilikçi projeleri</w:t>
      </w:r>
      <w:r>
        <w:rPr>
          <w:rFonts w:asciiTheme="minorHAnsi" w:hAnsiTheme="minorHAnsi" w:cstheme="minorHAnsi"/>
          <w:sz w:val="22"/>
          <w:szCs w:val="22"/>
        </w:rPr>
        <w:t>n geliştirilmesi gerekmektedir.</w:t>
      </w:r>
    </w:p>
    <w:p w:rsidR="00E7119A" w:rsidRPr="00E7119A" w:rsidRDefault="00E7119A" w:rsidP="00E7119A">
      <w:pPr>
        <w:pStyle w:val="NormalWeb"/>
        <w:jc w:val="both"/>
        <w:rPr>
          <w:rFonts w:asciiTheme="minorHAnsi" w:hAnsiTheme="minorHAnsi" w:cstheme="minorHAnsi"/>
          <w:sz w:val="22"/>
          <w:szCs w:val="22"/>
        </w:rPr>
      </w:pPr>
      <w:r w:rsidRPr="00E7119A">
        <w:rPr>
          <w:rFonts w:asciiTheme="minorHAnsi" w:hAnsiTheme="minorHAnsi" w:cstheme="minorHAnsi"/>
          <w:sz w:val="22"/>
          <w:szCs w:val="22"/>
        </w:rPr>
        <w:t>İklim değişikliğine uyum konusuna odaklanan bu yarışma, Bursa’nın sürdürülebilirlik hedeflerine ulaşmasında önemli bir rol oynayacaktır. Katılımcılardan beklenen, kentin karşı karşıya olduğu iklim risklerine yönelik uygulanabilir, yenilikçi ve sürdürülebilir çözümler geliştirmeleridir. Su kaynaklarının korunması, yeşil alanların artırılması, aşırı hava olaylarına karşı kentsel dayanıklılığın güçlendirilmesi ve ulaşımda karbon ayak izinin azaltılması gibi konular, yarışmanın ana odak noktaları arasında yer almaktadır. Böylece, Bursa’nın iklim değişikliğiyle mücadelede daha dayanıklı ve yaşanabilir bir şehir haline gelmesi hedeflenmektedir. Yarışma kapsamında geliştirilecek fikirler, Bursa Büyükşehir Belediyesi’nin mevcut stratejileri ile bütünleşerek geleceğe yönelik somut adımların atılmasına katkı sağlayacaktır.</w:t>
      </w:r>
    </w:p>
    <w:p w:rsidR="00461CB1" w:rsidRDefault="00461CB1" w:rsidP="00133F44">
      <w:pPr>
        <w:spacing w:after="0"/>
        <w:ind w:right="10205"/>
      </w:pPr>
    </w:p>
    <w:p w:rsidR="00461CB1" w:rsidRDefault="00E47CBC">
      <w:pPr>
        <w:pStyle w:val="Balk1"/>
        <w:ind w:left="-5" w:right="358"/>
      </w:pPr>
      <w:r>
        <w:t xml:space="preserve">1- Yarışmanın Amacı </w:t>
      </w:r>
    </w:p>
    <w:p w:rsidR="00EB0604" w:rsidRDefault="00EB0604" w:rsidP="00133F44">
      <w:pPr>
        <w:pStyle w:val="NormalWeb"/>
        <w:jc w:val="both"/>
        <w:rPr>
          <w:rFonts w:asciiTheme="minorHAnsi" w:hAnsiTheme="minorHAnsi" w:cstheme="minorHAnsi"/>
          <w:sz w:val="22"/>
          <w:szCs w:val="22"/>
        </w:rPr>
      </w:pPr>
      <w:r>
        <w:rPr>
          <w:rFonts w:asciiTheme="minorHAnsi" w:hAnsiTheme="minorHAnsi" w:cstheme="minorHAnsi"/>
          <w:sz w:val="22"/>
          <w:szCs w:val="22"/>
        </w:rPr>
        <w:t>Yarışma;</w:t>
      </w:r>
      <w:r w:rsidR="00133F44" w:rsidRPr="00133F44">
        <w:rPr>
          <w:rFonts w:asciiTheme="minorHAnsi" w:hAnsiTheme="minorHAnsi" w:cstheme="minorHAnsi"/>
          <w:sz w:val="22"/>
          <w:szCs w:val="22"/>
        </w:rPr>
        <w:t xml:space="preserve"> Bursa’nın iklim değişikliğine uyum sürecini desteklemek, kentsel ve doğal ekosistemlerin dayanıklılığını artırmak ve sürdürülebilir çözümler geliştirmek amacıyla düzenlenmektedir. İklim değişikliği, dünya genelinde olduğu gibi Bursa’da da sıcaklık artışları, su kaynaklarının azalması, aşırı hava olayları ve çevresel bozulmalar gibi birçok riski beraberinde getirmektedir</w:t>
      </w:r>
      <w:r>
        <w:rPr>
          <w:rFonts w:asciiTheme="minorHAnsi" w:hAnsiTheme="minorHAnsi" w:cstheme="minorHAnsi"/>
          <w:sz w:val="22"/>
          <w:szCs w:val="22"/>
        </w:rPr>
        <w:t>.</w:t>
      </w:r>
    </w:p>
    <w:p w:rsidR="00EB0604" w:rsidRDefault="00133F44" w:rsidP="00133F44">
      <w:pPr>
        <w:pStyle w:val="NormalWeb"/>
        <w:jc w:val="both"/>
        <w:rPr>
          <w:rFonts w:asciiTheme="minorHAnsi" w:hAnsiTheme="minorHAnsi" w:cstheme="minorHAnsi"/>
          <w:sz w:val="22"/>
          <w:szCs w:val="22"/>
        </w:rPr>
      </w:pPr>
      <w:r w:rsidRPr="00133F44">
        <w:rPr>
          <w:rFonts w:asciiTheme="minorHAnsi" w:hAnsiTheme="minorHAnsi" w:cstheme="minorHAnsi"/>
          <w:sz w:val="22"/>
          <w:szCs w:val="22"/>
        </w:rPr>
        <w:t>Katılımcılardan beklenen, Bursa’nın mevcut çevresel sorunlarını göz önünde bulundurarak iklim değişi</w:t>
      </w:r>
      <w:r w:rsidR="00EB0604">
        <w:rPr>
          <w:rFonts w:asciiTheme="minorHAnsi" w:hAnsiTheme="minorHAnsi" w:cstheme="minorHAnsi"/>
          <w:sz w:val="22"/>
          <w:szCs w:val="22"/>
        </w:rPr>
        <w:t xml:space="preserve">kliğine uyum konusunda yaratıcı, uygulanabilir </w:t>
      </w:r>
      <w:r w:rsidRPr="00133F44">
        <w:rPr>
          <w:rFonts w:asciiTheme="minorHAnsi" w:hAnsiTheme="minorHAnsi" w:cstheme="minorHAnsi"/>
          <w:sz w:val="22"/>
          <w:szCs w:val="22"/>
        </w:rPr>
        <w:t xml:space="preserve">ve bilimsel temellere dayalı projeler geliştirmeleridir. </w:t>
      </w:r>
      <w:r w:rsidR="00EB0604">
        <w:rPr>
          <w:rFonts w:asciiTheme="minorHAnsi" w:hAnsiTheme="minorHAnsi" w:cstheme="minorHAnsi"/>
          <w:sz w:val="22"/>
          <w:szCs w:val="22"/>
        </w:rPr>
        <w:t>Geliştirilen projeler Bursa Büyükşehir Belediyesi’nin uygulayacağı iklim değişikliğine uyum projeleri için altlık oluşturması beklenmektedir.</w:t>
      </w:r>
    </w:p>
    <w:p w:rsidR="00EB0604" w:rsidRDefault="00EB0604" w:rsidP="00133F44">
      <w:pPr>
        <w:pStyle w:val="NormalWeb"/>
        <w:jc w:val="both"/>
        <w:rPr>
          <w:rFonts w:asciiTheme="minorHAnsi" w:hAnsiTheme="minorHAnsi" w:cstheme="minorHAnsi"/>
          <w:sz w:val="22"/>
          <w:szCs w:val="22"/>
        </w:rPr>
      </w:pPr>
    </w:p>
    <w:p w:rsidR="00EB0604" w:rsidRDefault="00EB0604" w:rsidP="00133F44">
      <w:pPr>
        <w:pStyle w:val="NormalWeb"/>
        <w:jc w:val="both"/>
        <w:rPr>
          <w:rFonts w:asciiTheme="minorHAnsi" w:hAnsiTheme="minorHAnsi" w:cstheme="minorHAnsi"/>
          <w:sz w:val="22"/>
          <w:szCs w:val="22"/>
        </w:rPr>
      </w:pPr>
    </w:p>
    <w:p w:rsidR="00461CB1" w:rsidRDefault="00E47CBC">
      <w:pPr>
        <w:pStyle w:val="Balk1"/>
        <w:ind w:left="-5" w:right="358"/>
      </w:pPr>
      <w:r>
        <w:t xml:space="preserve">2- Yarışmanın </w:t>
      </w:r>
      <w:r w:rsidR="00E808A9">
        <w:t>Yeri</w:t>
      </w:r>
      <w:r w:rsidR="00EB0604">
        <w:t xml:space="preserve"> ve </w:t>
      </w:r>
      <w:r w:rsidR="00E808A9">
        <w:t>Konusu</w:t>
      </w:r>
    </w:p>
    <w:p w:rsidR="00E808A9" w:rsidRDefault="00E808A9" w:rsidP="00E808A9">
      <w:pPr>
        <w:pStyle w:val="Balk1"/>
        <w:ind w:left="-5" w:right="358"/>
        <w:jc w:val="both"/>
        <w:rPr>
          <w:b w:val="0"/>
          <w:sz w:val="22"/>
        </w:rPr>
      </w:pPr>
      <w:r w:rsidRPr="00E808A9">
        <w:rPr>
          <w:b w:val="0"/>
          <w:sz w:val="22"/>
        </w:rPr>
        <w:t xml:space="preserve">Yarışmanın uygulama alanı </w:t>
      </w:r>
      <w:r w:rsidRPr="00E808A9">
        <w:rPr>
          <w:sz w:val="22"/>
        </w:rPr>
        <w:t>Bursa</w:t>
      </w:r>
      <w:r w:rsidRPr="00E808A9">
        <w:rPr>
          <w:b w:val="0"/>
          <w:sz w:val="22"/>
        </w:rPr>
        <w:t xml:space="preserve"> olup, katılımcılardan kentin mevcut çevresel, sosyal ve ekonomik yapısını dikkate alarak iklim değişikliğine uyum konusunda çözümler üretmeleri beklenmektedir. </w:t>
      </w:r>
    </w:p>
    <w:p w:rsidR="00E808A9" w:rsidRDefault="00E808A9" w:rsidP="00E30481">
      <w:pPr>
        <w:spacing w:after="0"/>
      </w:pPr>
      <w:r>
        <w:t xml:space="preserve">Yarışma, </w:t>
      </w:r>
      <w:r>
        <w:rPr>
          <w:rStyle w:val="Gl"/>
        </w:rPr>
        <w:t>beş ana temada</w:t>
      </w:r>
      <w:r>
        <w:t xml:space="preserve"> yenilikçi ve uygulanabilir çözümleri teşvik etmektedir:</w:t>
      </w:r>
    </w:p>
    <w:p w:rsidR="00E808A9" w:rsidRPr="00E808A9" w:rsidRDefault="00E808A9" w:rsidP="00E30481">
      <w:pPr>
        <w:pStyle w:val="NormalWeb"/>
        <w:numPr>
          <w:ilvl w:val="0"/>
          <w:numId w:val="12"/>
        </w:numPr>
        <w:spacing w:before="120" w:beforeAutospacing="0"/>
        <w:ind w:left="499" w:hanging="357"/>
        <w:jc w:val="both"/>
        <w:rPr>
          <w:rFonts w:asciiTheme="minorHAnsi" w:hAnsiTheme="minorHAnsi" w:cstheme="minorHAnsi"/>
          <w:sz w:val="22"/>
          <w:szCs w:val="22"/>
        </w:rPr>
      </w:pPr>
      <w:r w:rsidRPr="00E808A9">
        <w:rPr>
          <w:rStyle w:val="Gl"/>
          <w:rFonts w:asciiTheme="minorHAnsi" w:eastAsia="Calibri" w:hAnsiTheme="minorHAnsi" w:cstheme="minorHAnsi"/>
          <w:sz w:val="22"/>
          <w:szCs w:val="22"/>
        </w:rPr>
        <w:t>Kentsel Yeşil Alanlar ve Ekosistem Hizmetleri</w:t>
      </w:r>
      <w:r w:rsidRPr="00E808A9">
        <w:rPr>
          <w:rFonts w:asciiTheme="minorHAnsi" w:hAnsiTheme="minorHAnsi" w:cstheme="minorHAnsi"/>
          <w:sz w:val="22"/>
          <w:szCs w:val="22"/>
        </w:rPr>
        <w:t>: Kent içinde yeşil altyapının artırılması, doğal ekosistemlerin korunması ve biyolojik çeşitliliğin desteklenmesi yoluyla şehirde iklim değişikliğine uyumu güçlendirecek projeler geliştirilmesi hedeflenmektedir. Yeşil çatı ve dikey bahçeler gibi uygulamalar, karbon yutak alanlarının artırılması ve kentsel ısı adası etkisinin azaltılması gibi çözümler bu tema kapsamında değerlendirilecektir.</w:t>
      </w:r>
    </w:p>
    <w:p w:rsidR="00E808A9" w:rsidRDefault="00E808A9" w:rsidP="00E30481">
      <w:pPr>
        <w:pStyle w:val="NormalWeb"/>
        <w:numPr>
          <w:ilvl w:val="0"/>
          <w:numId w:val="12"/>
        </w:numPr>
        <w:spacing w:before="120" w:beforeAutospacing="0"/>
        <w:jc w:val="both"/>
        <w:rPr>
          <w:rFonts w:asciiTheme="minorHAnsi" w:hAnsiTheme="minorHAnsi" w:cstheme="minorHAnsi"/>
          <w:sz w:val="22"/>
          <w:szCs w:val="22"/>
        </w:rPr>
      </w:pPr>
      <w:r w:rsidRPr="00E808A9">
        <w:rPr>
          <w:rStyle w:val="Gl"/>
          <w:rFonts w:asciiTheme="minorHAnsi" w:eastAsia="Calibri" w:hAnsiTheme="minorHAnsi" w:cstheme="minorHAnsi"/>
          <w:sz w:val="22"/>
          <w:szCs w:val="22"/>
        </w:rPr>
        <w:t>Sürdürülebilir Ulaşım ve Akıllı Şehir Çözümleri</w:t>
      </w:r>
      <w:r w:rsidRPr="00E808A9">
        <w:rPr>
          <w:rFonts w:asciiTheme="minorHAnsi" w:hAnsiTheme="minorHAnsi" w:cstheme="minorHAnsi"/>
          <w:sz w:val="22"/>
          <w:szCs w:val="22"/>
        </w:rPr>
        <w:t>: Bursa’nın ulaşım kaynaklı karbon salınımını azaltmaya yönelik çevreci ve akıllı ulaşım çözümlerinin geliştirilmesi amaçlanmaktadır. Toplu taşıma sistemlerinin daha etkin kullanımı, bisiklet ve yaya yollarının artırılması, elektrikli araçların yaygınlaştırılması</w:t>
      </w:r>
      <w:r w:rsidR="00414E9D">
        <w:rPr>
          <w:rFonts w:asciiTheme="minorHAnsi" w:hAnsiTheme="minorHAnsi" w:cstheme="minorHAnsi"/>
          <w:sz w:val="22"/>
          <w:szCs w:val="22"/>
        </w:rPr>
        <w:t xml:space="preserve">, 15 dakikalık şehir </w:t>
      </w:r>
      <w:r w:rsidR="00E30481">
        <w:rPr>
          <w:rFonts w:asciiTheme="minorHAnsi" w:hAnsiTheme="minorHAnsi" w:cstheme="minorHAnsi"/>
          <w:sz w:val="22"/>
          <w:szCs w:val="22"/>
        </w:rPr>
        <w:t>modeli</w:t>
      </w:r>
      <w:r w:rsidRPr="00E808A9">
        <w:rPr>
          <w:rFonts w:asciiTheme="minorHAnsi" w:hAnsiTheme="minorHAnsi" w:cstheme="minorHAnsi"/>
          <w:sz w:val="22"/>
          <w:szCs w:val="22"/>
        </w:rPr>
        <w:t xml:space="preserve"> ve akıllı şehir uygulamalarının entegrasyonu bu başlık altında ele alınacaktır.</w:t>
      </w:r>
    </w:p>
    <w:p w:rsidR="00E808A9" w:rsidRDefault="00E808A9" w:rsidP="00E30481">
      <w:pPr>
        <w:pStyle w:val="NormalWeb"/>
        <w:numPr>
          <w:ilvl w:val="0"/>
          <w:numId w:val="12"/>
        </w:numPr>
        <w:spacing w:before="120" w:beforeAutospacing="0"/>
        <w:jc w:val="both"/>
        <w:rPr>
          <w:rFonts w:asciiTheme="minorHAnsi" w:hAnsiTheme="minorHAnsi" w:cstheme="minorHAnsi"/>
          <w:sz w:val="22"/>
          <w:szCs w:val="22"/>
        </w:rPr>
      </w:pPr>
      <w:r w:rsidRPr="00E808A9">
        <w:rPr>
          <w:rStyle w:val="Gl"/>
          <w:rFonts w:asciiTheme="minorHAnsi" w:eastAsia="Calibri" w:hAnsiTheme="minorHAnsi" w:cstheme="minorHAnsi"/>
          <w:sz w:val="22"/>
          <w:szCs w:val="22"/>
        </w:rPr>
        <w:t>İklim Dayanıklı Altyapı ve Afet Yönetimleri</w:t>
      </w:r>
      <w:r w:rsidRPr="00E808A9">
        <w:rPr>
          <w:rFonts w:asciiTheme="minorHAnsi" w:hAnsiTheme="minorHAnsi" w:cstheme="minorHAnsi"/>
          <w:sz w:val="22"/>
          <w:szCs w:val="22"/>
        </w:rPr>
        <w:t>: Bursa’nın iklim değişikliğine bağlı aşırı hava olaylarına karşı dayanıklılığını artırmaya yönelik projeler geliştirilmesi beklenmektedir. Sel, sıcak hava dalgaları,</w:t>
      </w:r>
      <w:r w:rsidR="00414E9D">
        <w:rPr>
          <w:rFonts w:asciiTheme="minorHAnsi" w:hAnsiTheme="minorHAnsi" w:cstheme="minorHAnsi"/>
          <w:sz w:val="22"/>
          <w:szCs w:val="22"/>
        </w:rPr>
        <w:t xml:space="preserve"> yaya durakları (iklim sığınakları),</w:t>
      </w:r>
      <w:r w:rsidRPr="00E808A9">
        <w:rPr>
          <w:rFonts w:asciiTheme="minorHAnsi" w:hAnsiTheme="minorHAnsi" w:cstheme="minorHAnsi"/>
          <w:sz w:val="22"/>
          <w:szCs w:val="22"/>
        </w:rPr>
        <w:t xml:space="preserve"> kuraklık ve diğer iklimsel risklere karşı kentsel altyapının daha dirençli hale getirilmesi, doğa temelli çözümlerle afet yönetiminin güçlendirilmesi bu temanın odak noktalarıdır.</w:t>
      </w:r>
    </w:p>
    <w:p w:rsidR="00E808A9" w:rsidRDefault="00E808A9" w:rsidP="00E30481">
      <w:pPr>
        <w:pStyle w:val="NormalWeb"/>
        <w:numPr>
          <w:ilvl w:val="0"/>
          <w:numId w:val="12"/>
        </w:numPr>
        <w:spacing w:before="120" w:beforeAutospacing="0"/>
        <w:jc w:val="both"/>
        <w:rPr>
          <w:rFonts w:asciiTheme="minorHAnsi" w:hAnsiTheme="minorHAnsi" w:cstheme="minorHAnsi"/>
          <w:sz w:val="22"/>
          <w:szCs w:val="22"/>
        </w:rPr>
      </w:pPr>
      <w:r w:rsidRPr="00E808A9">
        <w:rPr>
          <w:rFonts w:asciiTheme="minorHAnsi" w:hAnsiTheme="minorHAnsi" w:cstheme="minorHAnsi"/>
          <w:sz w:val="22"/>
          <w:szCs w:val="22"/>
        </w:rPr>
        <w:t xml:space="preserve"> </w:t>
      </w:r>
      <w:r w:rsidRPr="00E808A9">
        <w:rPr>
          <w:rStyle w:val="Gl"/>
          <w:rFonts w:asciiTheme="minorHAnsi" w:eastAsia="Calibri" w:hAnsiTheme="minorHAnsi" w:cstheme="minorHAnsi"/>
          <w:sz w:val="22"/>
          <w:szCs w:val="22"/>
        </w:rPr>
        <w:t>Enerji Verimliliği ve Yenilenebilir Enerji Kullanımı</w:t>
      </w:r>
      <w:r w:rsidRPr="00E808A9">
        <w:rPr>
          <w:rFonts w:asciiTheme="minorHAnsi" w:hAnsiTheme="minorHAnsi" w:cstheme="minorHAnsi"/>
          <w:sz w:val="22"/>
          <w:szCs w:val="22"/>
        </w:rPr>
        <w:t>: Bursa’nın enerji tüketimini optimize edecek ve yenilenebilir enerji kaynaklarının kullanımını artıracak projeler teşvik edilmektedir. Binalarda enerji verimliliğini artıracak çözümler, güneş ve rüzgar enerjisinin entegrasyonu, sanayi ve konutlarda sürdürülebilir enerji modellerinin uygulanması gibi konular bu tema altında ele alınacaktır.</w:t>
      </w:r>
    </w:p>
    <w:p w:rsidR="00781B7F" w:rsidRDefault="00E808A9" w:rsidP="005A7696">
      <w:pPr>
        <w:pStyle w:val="NormalWeb"/>
        <w:numPr>
          <w:ilvl w:val="0"/>
          <w:numId w:val="12"/>
        </w:numPr>
        <w:spacing w:before="120" w:beforeAutospacing="0"/>
        <w:jc w:val="both"/>
        <w:rPr>
          <w:rFonts w:asciiTheme="minorHAnsi" w:hAnsiTheme="minorHAnsi" w:cstheme="minorHAnsi"/>
          <w:sz w:val="22"/>
          <w:szCs w:val="22"/>
        </w:rPr>
      </w:pPr>
      <w:r w:rsidRPr="00E808A9">
        <w:rPr>
          <w:rStyle w:val="Gl"/>
          <w:rFonts w:asciiTheme="minorHAnsi" w:eastAsia="Calibri" w:hAnsiTheme="minorHAnsi" w:cstheme="minorHAnsi"/>
          <w:sz w:val="22"/>
          <w:szCs w:val="22"/>
        </w:rPr>
        <w:t>Atık Yönetimi ve Döngüsel Ekonomi</w:t>
      </w:r>
      <w:r w:rsidRPr="00E808A9">
        <w:rPr>
          <w:rFonts w:asciiTheme="minorHAnsi" w:hAnsiTheme="minorHAnsi" w:cstheme="minorHAnsi"/>
          <w:sz w:val="22"/>
          <w:szCs w:val="22"/>
        </w:rPr>
        <w:t>: Bursa’nın atık yönetimi süreçlerini iyileştirmek ve döngüsel ekonomi ilkelerini yaygınlaştırmak amacıyla yenilikçi fikirlerin geliştirilmesi beklenmektedir. Atık miktarının azaltılması, geri dönüşüm sistemlerinin iyileştirilmesi, kompost uygulamalarının teşvik edilmesi ve endüstriyel ekoloji yaklaşımlarının geliştirilmesi bu temanın öncelikli alanlarıdır.</w:t>
      </w:r>
    </w:p>
    <w:p w:rsidR="00781B7F" w:rsidRDefault="00781B7F" w:rsidP="00781B7F">
      <w:pPr>
        <w:pStyle w:val="Balk1"/>
        <w:ind w:left="0" w:right="358" w:firstLine="0"/>
      </w:pPr>
      <w:r>
        <w:t>3- Yarışmanın Türü ve Şekli</w:t>
      </w:r>
    </w:p>
    <w:p w:rsidR="00781B7F" w:rsidRPr="00035A40" w:rsidRDefault="00781B7F" w:rsidP="00781B7F">
      <w:pPr>
        <w:pStyle w:val="Balk1"/>
        <w:ind w:left="-5" w:right="358"/>
        <w:jc w:val="both"/>
        <w:rPr>
          <w:b w:val="0"/>
          <w:sz w:val="22"/>
        </w:rPr>
      </w:pPr>
      <w:r w:rsidRPr="00035A40">
        <w:rPr>
          <w:b w:val="0"/>
          <w:sz w:val="22"/>
        </w:rPr>
        <w:t xml:space="preserve">Bu yarışma, </w:t>
      </w:r>
      <w:r w:rsidRPr="00035A40">
        <w:rPr>
          <w:sz w:val="22"/>
        </w:rPr>
        <w:t>iki aşamalı</w:t>
      </w:r>
      <w:r w:rsidRPr="00035A40">
        <w:rPr>
          <w:b w:val="0"/>
          <w:sz w:val="22"/>
        </w:rPr>
        <w:t xml:space="preserve"> olarak düzenlenecek bir fikir ve proje geliştirme yarışmasıdır. Katılımcılar, iklim değişikliğine uyum kapsamında Bursa için yenilikçi ve uygulanabilir çözümler üretmek amacıyla belirlenen </w:t>
      </w:r>
      <w:r w:rsidRPr="00035A40">
        <w:rPr>
          <w:sz w:val="22"/>
        </w:rPr>
        <w:t>beş tematik alandan birini</w:t>
      </w:r>
      <w:r w:rsidRPr="00035A40">
        <w:rPr>
          <w:b w:val="0"/>
          <w:sz w:val="22"/>
        </w:rPr>
        <w:t xml:space="preserve"> seçerek projelerini geliştireceklerdir.</w:t>
      </w:r>
    </w:p>
    <w:p w:rsidR="00781B7F" w:rsidRPr="00035A40" w:rsidRDefault="00781B7F" w:rsidP="00781B7F">
      <w:pPr>
        <w:pStyle w:val="Balk1"/>
        <w:ind w:left="-5" w:right="358"/>
        <w:jc w:val="both"/>
        <w:rPr>
          <w:b w:val="0"/>
          <w:sz w:val="22"/>
        </w:rPr>
      </w:pPr>
    </w:p>
    <w:p w:rsidR="00781B7F" w:rsidRDefault="00781B7F" w:rsidP="00781B7F">
      <w:pPr>
        <w:pStyle w:val="Balk1"/>
        <w:ind w:left="-5" w:right="358"/>
        <w:jc w:val="both"/>
        <w:rPr>
          <w:b w:val="0"/>
          <w:sz w:val="22"/>
        </w:rPr>
      </w:pPr>
      <w:r w:rsidRPr="00035A40">
        <w:rPr>
          <w:b w:val="0"/>
          <w:sz w:val="22"/>
        </w:rPr>
        <w:t xml:space="preserve">Yarışmanın </w:t>
      </w:r>
      <w:r w:rsidRPr="00035A40">
        <w:rPr>
          <w:sz w:val="22"/>
        </w:rPr>
        <w:t>ilk aşamasında</w:t>
      </w:r>
      <w:r w:rsidRPr="00035A40">
        <w:rPr>
          <w:b w:val="0"/>
          <w:sz w:val="22"/>
        </w:rPr>
        <w:t xml:space="preserve">, ekiplerden yalnızca ekip bilgileri, üzerinde çalışacakları </w:t>
      </w:r>
      <w:r w:rsidRPr="00035A40">
        <w:rPr>
          <w:sz w:val="22"/>
        </w:rPr>
        <w:t>tematik alan</w:t>
      </w:r>
      <w:r w:rsidRPr="00035A40">
        <w:rPr>
          <w:b w:val="0"/>
          <w:sz w:val="22"/>
        </w:rPr>
        <w:t xml:space="preserve"> ve </w:t>
      </w:r>
      <w:r w:rsidRPr="00035A40">
        <w:rPr>
          <w:sz w:val="22"/>
        </w:rPr>
        <w:t>bir paragraflık fikir önerileri</w:t>
      </w:r>
      <w:r w:rsidRPr="00035A40">
        <w:rPr>
          <w:b w:val="0"/>
          <w:sz w:val="22"/>
        </w:rPr>
        <w:t xml:space="preserve"> istenecektir. Bu aşama, başvurular arasından en uygun ve potansiyeli yüksek fikirleri belirlemek için düzenlenecektir. Seçilen ekipler, ikinci aşamaya katılmaya hak kazanacaktır.</w:t>
      </w:r>
    </w:p>
    <w:p w:rsidR="00781B7F" w:rsidRPr="00035A40" w:rsidRDefault="00781B7F" w:rsidP="00781B7F">
      <w:pPr>
        <w:pStyle w:val="Balk1"/>
        <w:ind w:left="-5" w:right="358"/>
        <w:jc w:val="both"/>
        <w:rPr>
          <w:b w:val="0"/>
          <w:sz w:val="22"/>
        </w:rPr>
      </w:pPr>
      <w:r w:rsidRPr="00035A40">
        <w:rPr>
          <w:b w:val="0"/>
          <w:sz w:val="22"/>
        </w:rPr>
        <w:t xml:space="preserve">İlk aşamayı geçen ekipler, </w:t>
      </w:r>
      <w:r w:rsidRPr="00035A40">
        <w:rPr>
          <w:sz w:val="22"/>
        </w:rPr>
        <w:t>ikinci aşamada</w:t>
      </w:r>
      <w:r w:rsidRPr="00035A40">
        <w:rPr>
          <w:b w:val="0"/>
          <w:sz w:val="22"/>
        </w:rPr>
        <w:t xml:space="preserve"> projelerini detaylandırarak geliştirmeleri </w:t>
      </w:r>
      <w:r w:rsidRPr="00270463">
        <w:rPr>
          <w:b w:val="0"/>
          <w:sz w:val="22"/>
        </w:rPr>
        <w:t>için</w:t>
      </w:r>
      <w:r w:rsidRPr="00035A40">
        <w:rPr>
          <w:sz w:val="22"/>
        </w:rPr>
        <w:t xml:space="preserve"> 25 gün süreye</w:t>
      </w:r>
      <w:r w:rsidRPr="00035A40">
        <w:rPr>
          <w:b w:val="0"/>
          <w:sz w:val="22"/>
        </w:rPr>
        <w:t xml:space="preserve"> sahip olacaklardır. Bu süreçte, ekiplerin projelerini en iyi şekilde oluşturabilmeleri için </w:t>
      </w:r>
      <w:r>
        <w:rPr>
          <w:sz w:val="22"/>
        </w:rPr>
        <w:t>eğitim</w:t>
      </w:r>
      <w:r w:rsidRPr="00035A40">
        <w:rPr>
          <w:b w:val="0"/>
          <w:sz w:val="22"/>
        </w:rPr>
        <w:t xml:space="preserve"> ve </w:t>
      </w:r>
      <w:r>
        <w:rPr>
          <w:sz w:val="22"/>
        </w:rPr>
        <w:t>mento</w:t>
      </w:r>
      <w:r w:rsidRPr="00035A40">
        <w:rPr>
          <w:sz w:val="22"/>
        </w:rPr>
        <w:t>rlük görüşmeleri</w:t>
      </w:r>
      <w:r w:rsidRPr="00035A40">
        <w:rPr>
          <w:b w:val="0"/>
          <w:sz w:val="22"/>
        </w:rPr>
        <w:t xml:space="preserve"> sağlanacaktır. Eğitim ve mentörlük desteği, iklim değişikliğine uyum, sürdürülebilir şehircilik, proje yönetimi ve sunum teknikleri gibi konularda rehberlik sunmayı amaçlamaktadır.</w:t>
      </w:r>
    </w:p>
    <w:p w:rsidR="00781B7F" w:rsidRPr="00781B7F" w:rsidRDefault="00781B7F" w:rsidP="00781B7F"/>
    <w:p w:rsidR="00035A40" w:rsidRPr="00781B7F" w:rsidRDefault="00035A40" w:rsidP="00781B7F">
      <w:pPr>
        <w:tabs>
          <w:tab w:val="left" w:pos="1373"/>
        </w:tabs>
      </w:pPr>
    </w:p>
    <w:p w:rsidR="00E808A9" w:rsidRDefault="008B64CD" w:rsidP="00035A40">
      <w:pPr>
        <w:pStyle w:val="Balk1"/>
        <w:ind w:left="-5" w:right="358"/>
        <w:jc w:val="both"/>
        <w:rPr>
          <w:b w:val="0"/>
          <w:sz w:val="22"/>
        </w:rPr>
      </w:pPr>
      <w:r>
        <w:rPr>
          <w:b w:val="0"/>
          <w:sz w:val="22"/>
        </w:rPr>
        <w:t>Üçüncü aşamada, b</w:t>
      </w:r>
      <w:r w:rsidR="00035A40" w:rsidRPr="00035A40">
        <w:rPr>
          <w:b w:val="0"/>
          <w:sz w:val="22"/>
        </w:rPr>
        <w:t xml:space="preserve">elirlenen süre içinde proje teslimlerini yapan ekipler, jüri değerlendirmesi sonucunda final aşamasına geçecek ve projelerini jüriye </w:t>
      </w:r>
      <w:r w:rsidR="00035A40" w:rsidRPr="00035A40">
        <w:rPr>
          <w:sz w:val="22"/>
        </w:rPr>
        <w:t xml:space="preserve">yüz yüze </w:t>
      </w:r>
      <w:r w:rsidR="00035A40" w:rsidRPr="00035A40">
        <w:rPr>
          <w:b w:val="0"/>
          <w:sz w:val="22"/>
        </w:rPr>
        <w:t>sunacaklardır</w:t>
      </w:r>
      <w:r w:rsidR="00035A40" w:rsidRPr="00035A40">
        <w:rPr>
          <w:sz w:val="22"/>
        </w:rPr>
        <w:t>.</w:t>
      </w:r>
      <w:r w:rsidR="00035A40" w:rsidRPr="00035A40">
        <w:rPr>
          <w:b w:val="0"/>
          <w:sz w:val="22"/>
        </w:rPr>
        <w:t xml:space="preserve"> Sunumların ardından kazanan ekipler belirlenerek ödül töreni gerçekleştirilecektir.</w:t>
      </w:r>
    </w:p>
    <w:p w:rsidR="00035A40" w:rsidRPr="00035A40" w:rsidRDefault="00035A40" w:rsidP="00035A40"/>
    <w:p w:rsidR="00461CB1" w:rsidRDefault="00E47CBC">
      <w:pPr>
        <w:pStyle w:val="Balk1"/>
        <w:ind w:left="-5" w:right="358"/>
      </w:pPr>
      <w:r>
        <w:t xml:space="preserve">4- </w:t>
      </w:r>
      <w:r w:rsidR="00035A40">
        <w:t>Yarışma Takvimi</w:t>
      </w:r>
    </w:p>
    <w:p w:rsidR="00035A40" w:rsidRPr="005A7696" w:rsidRDefault="00035A40" w:rsidP="00035A40">
      <w:pPr>
        <w:rPr>
          <w:sz w:val="4"/>
          <w:szCs w:val="4"/>
        </w:rPr>
      </w:pPr>
    </w:p>
    <w:tbl>
      <w:tblPr>
        <w:tblStyle w:val="ListeTablo2"/>
        <w:tblW w:w="0" w:type="auto"/>
        <w:tblLook w:val="04A0" w:firstRow="1" w:lastRow="0" w:firstColumn="1" w:lastColumn="0" w:noHBand="0" w:noVBand="1"/>
      </w:tblPr>
      <w:tblGrid>
        <w:gridCol w:w="4247"/>
        <w:gridCol w:w="2132"/>
        <w:gridCol w:w="2115"/>
      </w:tblGrid>
      <w:tr w:rsidR="005A7696" w:rsidTr="005A76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rsidR="005A7696" w:rsidRDefault="005A7696" w:rsidP="00035A40">
            <w:r>
              <w:t>Yarışma İlan Tarihi</w:t>
            </w:r>
          </w:p>
        </w:tc>
        <w:tc>
          <w:tcPr>
            <w:tcW w:w="2132" w:type="dxa"/>
          </w:tcPr>
          <w:p w:rsidR="005A7696" w:rsidRDefault="005A7696" w:rsidP="00035A40">
            <w:pPr>
              <w:cnfStyle w:val="100000000000" w:firstRow="1" w:lastRow="0" w:firstColumn="0" w:lastColumn="0" w:oddVBand="0" w:evenVBand="0" w:oddHBand="0" w:evenHBand="0" w:firstRowFirstColumn="0" w:firstRowLastColumn="0" w:lastRowFirstColumn="0" w:lastRowLastColumn="0"/>
            </w:pPr>
          </w:p>
        </w:tc>
        <w:tc>
          <w:tcPr>
            <w:tcW w:w="2115" w:type="dxa"/>
          </w:tcPr>
          <w:p w:rsidR="005A7696" w:rsidRPr="00C12837" w:rsidRDefault="000D350A" w:rsidP="00035A40">
            <w:pPr>
              <w:cnfStyle w:val="100000000000" w:firstRow="1" w:lastRow="0" w:firstColumn="0" w:lastColumn="0" w:oddVBand="0" w:evenVBand="0" w:oddHBand="0" w:evenHBand="0" w:firstRowFirstColumn="0" w:firstRowLastColumn="0" w:lastRowFirstColumn="0" w:lastRowLastColumn="0"/>
              <w:rPr>
                <w:b w:val="0"/>
                <w:bCs w:val="0"/>
                <w:highlight w:val="yellow"/>
              </w:rPr>
            </w:pPr>
            <w:r>
              <w:rPr>
                <w:b w:val="0"/>
                <w:bCs w:val="0"/>
              </w:rPr>
              <w:t>8</w:t>
            </w:r>
            <w:r w:rsidR="009D2EE5" w:rsidRPr="000D350A">
              <w:rPr>
                <w:b w:val="0"/>
                <w:bCs w:val="0"/>
              </w:rPr>
              <w:t xml:space="preserve"> Nisan</w:t>
            </w:r>
            <w:r w:rsidR="005A7696" w:rsidRPr="000D350A">
              <w:rPr>
                <w:b w:val="0"/>
                <w:bCs w:val="0"/>
              </w:rPr>
              <w:t xml:space="preserve"> 2025</w:t>
            </w:r>
          </w:p>
        </w:tc>
      </w:tr>
      <w:tr w:rsidR="005A7696" w:rsidTr="005A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rsidR="005A7696" w:rsidRPr="00035A40" w:rsidRDefault="005A7696" w:rsidP="00035A40">
            <w:r>
              <w:t>Birinci Aşama Son Başvuru Tarihi</w:t>
            </w:r>
          </w:p>
        </w:tc>
        <w:tc>
          <w:tcPr>
            <w:tcW w:w="2132" w:type="dxa"/>
          </w:tcPr>
          <w:p w:rsidR="005A7696" w:rsidRDefault="005A7696" w:rsidP="00035A40">
            <w:pPr>
              <w:cnfStyle w:val="000000100000" w:firstRow="0" w:lastRow="0" w:firstColumn="0" w:lastColumn="0" w:oddVBand="0" w:evenVBand="0" w:oddHBand="1" w:evenHBand="0" w:firstRowFirstColumn="0" w:firstRowLastColumn="0" w:lastRowFirstColumn="0" w:lastRowLastColumn="0"/>
            </w:pPr>
          </w:p>
        </w:tc>
        <w:tc>
          <w:tcPr>
            <w:tcW w:w="2115" w:type="dxa"/>
          </w:tcPr>
          <w:p w:rsidR="005A7696" w:rsidRDefault="009D2EE5" w:rsidP="00035A40">
            <w:pPr>
              <w:cnfStyle w:val="000000100000" w:firstRow="0" w:lastRow="0" w:firstColumn="0" w:lastColumn="0" w:oddVBand="0" w:evenVBand="0" w:oddHBand="1" w:evenHBand="0" w:firstRowFirstColumn="0" w:firstRowLastColumn="0" w:lastRowFirstColumn="0" w:lastRowLastColumn="0"/>
            </w:pPr>
            <w:r>
              <w:t>28</w:t>
            </w:r>
            <w:r w:rsidR="005A7696">
              <w:t xml:space="preserve"> Nisan 2025</w:t>
            </w:r>
          </w:p>
        </w:tc>
      </w:tr>
      <w:tr w:rsidR="005A7696" w:rsidTr="005A7696">
        <w:trPr>
          <w:trHeight w:val="683"/>
        </w:trPr>
        <w:tc>
          <w:tcPr>
            <w:cnfStyle w:val="001000000000" w:firstRow="0" w:lastRow="0" w:firstColumn="1" w:lastColumn="0" w:oddVBand="0" w:evenVBand="0" w:oddHBand="0" w:evenHBand="0" w:firstRowFirstColumn="0" w:firstRowLastColumn="0" w:lastRowFirstColumn="0" w:lastRowLastColumn="0"/>
            <w:tcW w:w="4247" w:type="dxa"/>
          </w:tcPr>
          <w:p w:rsidR="005A7696" w:rsidRDefault="005A7696" w:rsidP="00035A40">
            <w:r>
              <w:t>Birinci Aşama Değerlendirme Sonuçlarının Açıklanması</w:t>
            </w:r>
          </w:p>
        </w:tc>
        <w:tc>
          <w:tcPr>
            <w:tcW w:w="2132" w:type="dxa"/>
          </w:tcPr>
          <w:p w:rsidR="005A7696" w:rsidRDefault="005A7696" w:rsidP="00035A40">
            <w:pPr>
              <w:cnfStyle w:val="000000000000" w:firstRow="0" w:lastRow="0" w:firstColumn="0" w:lastColumn="0" w:oddVBand="0" w:evenVBand="0" w:oddHBand="0" w:evenHBand="0" w:firstRowFirstColumn="0" w:firstRowLastColumn="0" w:lastRowFirstColumn="0" w:lastRowLastColumn="0"/>
            </w:pPr>
          </w:p>
        </w:tc>
        <w:tc>
          <w:tcPr>
            <w:tcW w:w="2115" w:type="dxa"/>
          </w:tcPr>
          <w:p w:rsidR="005A7696" w:rsidRDefault="005A7696" w:rsidP="00035A40">
            <w:pPr>
              <w:cnfStyle w:val="000000000000" w:firstRow="0" w:lastRow="0" w:firstColumn="0" w:lastColumn="0" w:oddVBand="0" w:evenVBand="0" w:oddHBand="0" w:evenHBand="0" w:firstRowFirstColumn="0" w:firstRowLastColumn="0" w:lastRowFirstColumn="0" w:lastRowLastColumn="0"/>
            </w:pPr>
            <w:r>
              <w:t>2 Mayıs 2025</w:t>
            </w:r>
          </w:p>
        </w:tc>
      </w:tr>
      <w:tr w:rsidR="005A7696" w:rsidTr="005A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rsidR="005A7696" w:rsidRDefault="009C2913" w:rsidP="00035A40">
            <w:r>
              <w:t>Hibrit</w:t>
            </w:r>
            <w:r w:rsidR="005A7696">
              <w:t xml:space="preserve"> Eğitim</w:t>
            </w:r>
          </w:p>
        </w:tc>
        <w:tc>
          <w:tcPr>
            <w:tcW w:w="2132" w:type="dxa"/>
          </w:tcPr>
          <w:p w:rsidR="005A7696" w:rsidRDefault="005A7696" w:rsidP="00035A40">
            <w:pPr>
              <w:cnfStyle w:val="000000100000" w:firstRow="0" w:lastRow="0" w:firstColumn="0" w:lastColumn="0" w:oddVBand="0" w:evenVBand="0" w:oddHBand="1" w:evenHBand="0" w:firstRowFirstColumn="0" w:firstRowLastColumn="0" w:lastRowFirstColumn="0" w:lastRowLastColumn="0"/>
            </w:pPr>
          </w:p>
        </w:tc>
        <w:tc>
          <w:tcPr>
            <w:tcW w:w="2115" w:type="dxa"/>
          </w:tcPr>
          <w:p w:rsidR="005A7696" w:rsidRDefault="001658C6" w:rsidP="00035A40">
            <w:pPr>
              <w:cnfStyle w:val="000000100000" w:firstRow="0" w:lastRow="0" w:firstColumn="0" w:lastColumn="0" w:oddVBand="0" w:evenVBand="0" w:oddHBand="1" w:evenHBand="0" w:firstRowFirstColumn="0" w:firstRowLastColumn="0" w:lastRowFirstColumn="0" w:lastRowLastColumn="0"/>
            </w:pPr>
            <w:r>
              <w:t>6</w:t>
            </w:r>
            <w:r w:rsidR="005A7696">
              <w:t xml:space="preserve"> Mayıs 2025</w:t>
            </w:r>
          </w:p>
        </w:tc>
      </w:tr>
      <w:tr w:rsidR="005A7696" w:rsidTr="005A7696">
        <w:tc>
          <w:tcPr>
            <w:cnfStyle w:val="001000000000" w:firstRow="0" w:lastRow="0" w:firstColumn="1" w:lastColumn="0" w:oddVBand="0" w:evenVBand="0" w:oddHBand="0" w:evenHBand="0" w:firstRowFirstColumn="0" w:firstRowLastColumn="0" w:lastRowFirstColumn="0" w:lastRowLastColumn="0"/>
            <w:tcW w:w="4247" w:type="dxa"/>
          </w:tcPr>
          <w:p w:rsidR="005A7696" w:rsidRDefault="005A7696" w:rsidP="009C2913">
            <w:r>
              <w:t xml:space="preserve">Mentorlük </w:t>
            </w:r>
            <w:r w:rsidR="009C2913">
              <w:t>S</w:t>
            </w:r>
            <w:r>
              <w:t>üreci</w:t>
            </w:r>
          </w:p>
        </w:tc>
        <w:tc>
          <w:tcPr>
            <w:tcW w:w="2132" w:type="dxa"/>
          </w:tcPr>
          <w:p w:rsidR="005A7696" w:rsidRDefault="005A7696" w:rsidP="00035A40">
            <w:pPr>
              <w:cnfStyle w:val="000000000000" w:firstRow="0" w:lastRow="0" w:firstColumn="0" w:lastColumn="0" w:oddVBand="0" w:evenVBand="0" w:oddHBand="0" w:evenHBand="0" w:firstRowFirstColumn="0" w:firstRowLastColumn="0" w:lastRowFirstColumn="0" w:lastRowLastColumn="0"/>
            </w:pPr>
          </w:p>
        </w:tc>
        <w:tc>
          <w:tcPr>
            <w:tcW w:w="2115" w:type="dxa"/>
          </w:tcPr>
          <w:p w:rsidR="005A7696" w:rsidRDefault="005A7696" w:rsidP="00035A40">
            <w:pPr>
              <w:cnfStyle w:val="000000000000" w:firstRow="0" w:lastRow="0" w:firstColumn="0" w:lastColumn="0" w:oddVBand="0" w:evenVBand="0" w:oddHBand="0" w:evenHBand="0" w:firstRowFirstColumn="0" w:firstRowLastColumn="0" w:lastRowFirstColumn="0" w:lastRowLastColumn="0"/>
            </w:pPr>
            <w:r>
              <w:t>12 – 16 Mayıs 2025</w:t>
            </w:r>
          </w:p>
        </w:tc>
      </w:tr>
      <w:tr w:rsidR="005A7696" w:rsidTr="005A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rsidR="005A7696" w:rsidRDefault="005A7696" w:rsidP="00035A40">
            <w:r>
              <w:t>İkinci Aşama Proje Son Teslim Tarihi</w:t>
            </w:r>
          </w:p>
        </w:tc>
        <w:tc>
          <w:tcPr>
            <w:tcW w:w="2132" w:type="dxa"/>
          </w:tcPr>
          <w:p w:rsidR="005A7696" w:rsidRDefault="005A7696" w:rsidP="00035A40">
            <w:pPr>
              <w:cnfStyle w:val="000000100000" w:firstRow="0" w:lastRow="0" w:firstColumn="0" w:lastColumn="0" w:oddVBand="0" w:evenVBand="0" w:oddHBand="1" w:evenHBand="0" w:firstRowFirstColumn="0" w:firstRowLastColumn="0" w:lastRowFirstColumn="0" w:lastRowLastColumn="0"/>
            </w:pPr>
          </w:p>
        </w:tc>
        <w:tc>
          <w:tcPr>
            <w:tcW w:w="2115" w:type="dxa"/>
          </w:tcPr>
          <w:p w:rsidR="005A7696" w:rsidRDefault="005A7696" w:rsidP="00035A40">
            <w:pPr>
              <w:cnfStyle w:val="000000100000" w:firstRow="0" w:lastRow="0" w:firstColumn="0" w:lastColumn="0" w:oddVBand="0" w:evenVBand="0" w:oddHBand="1" w:evenHBand="0" w:firstRowFirstColumn="0" w:firstRowLastColumn="0" w:lastRowFirstColumn="0" w:lastRowLastColumn="0"/>
            </w:pPr>
            <w:r>
              <w:t>26 Mayıs 2025</w:t>
            </w:r>
          </w:p>
        </w:tc>
      </w:tr>
      <w:tr w:rsidR="005A7696" w:rsidTr="005A7696">
        <w:tc>
          <w:tcPr>
            <w:cnfStyle w:val="001000000000" w:firstRow="0" w:lastRow="0" w:firstColumn="1" w:lastColumn="0" w:oddVBand="0" w:evenVBand="0" w:oddHBand="0" w:evenHBand="0" w:firstRowFirstColumn="0" w:firstRowLastColumn="0" w:lastRowFirstColumn="0" w:lastRowLastColumn="0"/>
            <w:tcW w:w="4247" w:type="dxa"/>
          </w:tcPr>
          <w:p w:rsidR="005A7696" w:rsidRDefault="008B64CD" w:rsidP="00035A40">
            <w:r>
              <w:t xml:space="preserve">Üçüncü Aşama - </w:t>
            </w:r>
            <w:bookmarkStart w:id="0" w:name="_GoBack"/>
            <w:bookmarkEnd w:id="0"/>
            <w:r w:rsidR="005A7696">
              <w:t>Final Sunumları ve Ödül Töreni</w:t>
            </w:r>
          </w:p>
        </w:tc>
        <w:tc>
          <w:tcPr>
            <w:tcW w:w="2132" w:type="dxa"/>
          </w:tcPr>
          <w:p w:rsidR="005A7696" w:rsidRDefault="005A7696" w:rsidP="00035A40">
            <w:pPr>
              <w:cnfStyle w:val="000000000000" w:firstRow="0" w:lastRow="0" w:firstColumn="0" w:lastColumn="0" w:oddVBand="0" w:evenVBand="0" w:oddHBand="0" w:evenHBand="0" w:firstRowFirstColumn="0" w:firstRowLastColumn="0" w:lastRowFirstColumn="0" w:lastRowLastColumn="0"/>
            </w:pPr>
          </w:p>
        </w:tc>
        <w:tc>
          <w:tcPr>
            <w:tcW w:w="2115" w:type="dxa"/>
          </w:tcPr>
          <w:p w:rsidR="005A7696" w:rsidRDefault="005A7696" w:rsidP="00035A40">
            <w:pPr>
              <w:cnfStyle w:val="000000000000" w:firstRow="0" w:lastRow="0" w:firstColumn="0" w:lastColumn="0" w:oddVBand="0" w:evenVBand="0" w:oddHBand="0" w:evenHBand="0" w:firstRowFirstColumn="0" w:firstRowLastColumn="0" w:lastRowFirstColumn="0" w:lastRowLastColumn="0"/>
            </w:pPr>
            <w:r>
              <w:t>30 Mayıs 2025</w:t>
            </w:r>
          </w:p>
        </w:tc>
      </w:tr>
    </w:tbl>
    <w:p w:rsidR="00083A0F" w:rsidRDefault="00083A0F" w:rsidP="00B9272F"/>
    <w:p w:rsidR="005A7696" w:rsidRDefault="005A7696" w:rsidP="005A7696">
      <w:pPr>
        <w:pStyle w:val="Balk1"/>
        <w:ind w:left="-5" w:right="358"/>
      </w:pPr>
      <w:r>
        <w:t>5- Yarışmaya Katılım Koşulları</w:t>
      </w:r>
    </w:p>
    <w:p w:rsidR="00C405D8" w:rsidRDefault="00C405D8" w:rsidP="003E21E5">
      <w:pPr>
        <w:jc w:val="both"/>
      </w:pPr>
      <w:r>
        <w:t xml:space="preserve">Bu yarışmaya birinci aşamayı geçen ekipler katılabilir. </w:t>
      </w:r>
    </w:p>
    <w:p w:rsidR="00C405D8" w:rsidRDefault="00C405D8" w:rsidP="007E03E0">
      <w:pPr>
        <w:jc w:val="both"/>
      </w:pPr>
      <w:r>
        <w:t>Birinci aşamasında sırasında dikkat edilecek koşullar aşağıda yer almaktadır.</w:t>
      </w:r>
    </w:p>
    <w:p w:rsidR="00C405D8" w:rsidRDefault="00C405D8" w:rsidP="007E03E0">
      <w:pPr>
        <w:pStyle w:val="ListeParagraf"/>
        <w:numPr>
          <w:ilvl w:val="0"/>
          <w:numId w:val="14"/>
        </w:numPr>
        <w:spacing w:after="0" w:line="240" w:lineRule="auto"/>
        <w:jc w:val="both"/>
        <w:rPr>
          <w:rFonts w:asciiTheme="minorHAnsi" w:eastAsia="Times New Roman" w:hAnsiTheme="minorHAnsi" w:cstheme="minorHAnsi"/>
          <w:color w:val="auto"/>
        </w:rPr>
      </w:pPr>
      <w:r w:rsidRPr="00C405D8">
        <w:rPr>
          <w:rFonts w:asciiTheme="minorHAnsi" w:eastAsia="Times New Roman" w:hAnsiTheme="minorHAnsi" w:cstheme="minorHAnsi"/>
          <w:color w:val="auto"/>
        </w:rPr>
        <w:t xml:space="preserve">Katılımcılar 18 yaşından büyük olmalıdır. </w:t>
      </w:r>
    </w:p>
    <w:p w:rsidR="00C405D8" w:rsidRDefault="00C405D8" w:rsidP="007E03E0">
      <w:pPr>
        <w:pStyle w:val="ListeParagraf"/>
        <w:numPr>
          <w:ilvl w:val="0"/>
          <w:numId w:val="14"/>
        </w:numPr>
        <w:spacing w:after="0" w:line="240" w:lineRule="auto"/>
        <w:jc w:val="both"/>
        <w:rPr>
          <w:rFonts w:asciiTheme="minorHAnsi" w:eastAsia="Times New Roman" w:hAnsiTheme="minorHAnsi" w:cstheme="minorHAnsi"/>
          <w:color w:val="auto"/>
        </w:rPr>
      </w:pPr>
      <w:r w:rsidRPr="00C405D8">
        <w:rPr>
          <w:rFonts w:asciiTheme="minorHAnsi" w:eastAsia="Times New Roman" w:hAnsiTheme="minorHAnsi" w:cstheme="minorHAnsi"/>
          <w:color w:val="auto"/>
        </w:rPr>
        <w:t xml:space="preserve">Katılımcılar, 2 ile 5 kişi arasında bir ekip oluşturarak yarışmaya başvurmalıdır. </w:t>
      </w:r>
      <w:r>
        <w:rPr>
          <w:rFonts w:asciiTheme="minorHAnsi" w:eastAsia="Times New Roman" w:hAnsiTheme="minorHAnsi" w:cstheme="minorHAnsi"/>
          <w:color w:val="auto"/>
        </w:rPr>
        <w:t>Her takım bir takım lideri belirlemelidir.</w:t>
      </w:r>
    </w:p>
    <w:p w:rsidR="00BD46F8" w:rsidRDefault="00BD46F8" w:rsidP="007E03E0">
      <w:pPr>
        <w:pStyle w:val="ListeParagraf"/>
        <w:numPr>
          <w:ilvl w:val="0"/>
          <w:numId w:val="14"/>
        </w:numPr>
        <w:spacing w:after="0" w:line="240" w:lineRule="auto"/>
        <w:jc w:val="both"/>
        <w:rPr>
          <w:rFonts w:asciiTheme="minorHAnsi" w:eastAsia="Times New Roman" w:hAnsiTheme="minorHAnsi" w:cstheme="minorHAnsi"/>
          <w:color w:val="auto"/>
        </w:rPr>
      </w:pPr>
      <w:r>
        <w:t>Yarışmaya katılan her projenin özgün olması; daha önce başka bir yerde yayınlanmamış, başka bir yarışmaya katılmamış olması koşulları aranmaktadır.</w:t>
      </w:r>
    </w:p>
    <w:p w:rsidR="00270463" w:rsidRDefault="00270463" w:rsidP="007E03E0">
      <w:pPr>
        <w:pStyle w:val="ListeParagraf"/>
        <w:numPr>
          <w:ilvl w:val="0"/>
          <w:numId w:val="14"/>
        </w:numPr>
        <w:spacing w:after="0" w:line="240" w:lineRule="auto"/>
        <w:jc w:val="both"/>
        <w:rPr>
          <w:rFonts w:asciiTheme="minorHAnsi" w:eastAsia="Times New Roman" w:hAnsiTheme="minorHAnsi" w:cstheme="minorHAnsi"/>
          <w:color w:val="auto"/>
        </w:rPr>
      </w:pPr>
      <w:r>
        <w:rPr>
          <w:rFonts w:asciiTheme="minorHAnsi" w:eastAsia="Times New Roman" w:hAnsiTheme="minorHAnsi" w:cstheme="minorHAnsi"/>
          <w:color w:val="auto"/>
        </w:rPr>
        <w:t>Katılımcılar öğrenci ya da mezun olabilirler.</w:t>
      </w:r>
    </w:p>
    <w:p w:rsidR="00C405D8" w:rsidRDefault="00C405D8" w:rsidP="007E03E0">
      <w:pPr>
        <w:pStyle w:val="ListeParagraf"/>
        <w:numPr>
          <w:ilvl w:val="0"/>
          <w:numId w:val="14"/>
        </w:numPr>
        <w:spacing w:after="0" w:line="240" w:lineRule="auto"/>
        <w:jc w:val="both"/>
        <w:rPr>
          <w:rFonts w:asciiTheme="minorHAnsi" w:eastAsia="Times New Roman" w:hAnsiTheme="minorHAnsi" w:cstheme="minorHAnsi"/>
          <w:color w:val="auto"/>
        </w:rPr>
      </w:pPr>
      <w:r>
        <w:rPr>
          <w:rFonts w:asciiTheme="minorHAnsi" w:eastAsia="Times New Roman" w:hAnsiTheme="minorHAnsi" w:cstheme="minorHAnsi"/>
          <w:color w:val="auto"/>
        </w:rPr>
        <w:t xml:space="preserve">Yarışmaya katılım sağlamak için </w:t>
      </w:r>
      <w:hyperlink r:id="rId9" w:history="1">
        <w:r w:rsidR="003E21E5" w:rsidRPr="003E21E5">
          <w:rPr>
            <w:rStyle w:val="Kpr"/>
            <w:rFonts w:asciiTheme="minorHAnsi" w:eastAsia="Times New Roman" w:hAnsiTheme="minorHAnsi" w:cstheme="minorHAnsi"/>
          </w:rPr>
          <w:t>https://yarismalar.bursa.bel.tr/</w:t>
        </w:r>
      </w:hyperlink>
      <w:r w:rsidR="003E21E5" w:rsidRPr="003E21E5">
        <w:rPr>
          <w:rFonts w:asciiTheme="minorHAnsi" w:eastAsia="Times New Roman" w:hAnsiTheme="minorHAnsi" w:cstheme="minorHAnsi"/>
          <w:color w:val="auto"/>
        </w:rPr>
        <w:t xml:space="preserve"> </w:t>
      </w:r>
      <w:r w:rsidR="003E21E5">
        <w:rPr>
          <w:rFonts w:asciiTheme="minorHAnsi" w:eastAsia="Times New Roman" w:hAnsiTheme="minorHAnsi" w:cstheme="minorHAnsi"/>
          <w:color w:val="auto"/>
        </w:rPr>
        <w:t>adresinde</w:t>
      </w:r>
      <w:r>
        <w:rPr>
          <w:rFonts w:asciiTheme="minorHAnsi" w:eastAsia="Times New Roman" w:hAnsiTheme="minorHAnsi" w:cstheme="minorHAnsi"/>
          <w:color w:val="auto"/>
        </w:rPr>
        <w:t xml:space="preserve"> yer alan başvuru formu doldurulmalıdır. </w:t>
      </w:r>
    </w:p>
    <w:p w:rsidR="00270463" w:rsidRDefault="00270463" w:rsidP="007E03E0">
      <w:pPr>
        <w:pStyle w:val="ListeParagraf"/>
        <w:numPr>
          <w:ilvl w:val="0"/>
          <w:numId w:val="14"/>
        </w:numPr>
        <w:spacing w:after="0" w:line="240" w:lineRule="auto"/>
        <w:jc w:val="both"/>
        <w:rPr>
          <w:rFonts w:asciiTheme="minorHAnsi" w:eastAsia="Times New Roman" w:hAnsiTheme="minorHAnsi" w:cstheme="minorHAnsi"/>
          <w:color w:val="auto"/>
        </w:rPr>
      </w:pPr>
      <w:r w:rsidRPr="00270463">
        <w:rPr>
          <w:rFonts w:asciiTheme="minorHAnsi" w:eastAsia="Times New Roman" w:hAnsiTheme="minorHAnsi" w:cstheme="minorHAnsi"/>
          <w:color w:val="auto"/>
        </w:rPr>
        <w:t>Bursa Büyükşehir Belediye</w:t>
      </w:r>
      <w:r>
        <w:rPr>
          <w:rFonts w:asciiTheme="minorHAnsi" w:eastAsia="Times New Roman" w:hAnsiTheme="minorHAnsi" w:cstheme="minorHAnsi"/>
          <w:color w:val="auto"/>
        </w:rPr>
        <w:t xml:space="preserve">si’nde çalışanlar ve çalışanların 1. dereceden yakınları başvuru yapamazlar. </w:t>
      </w:r>
    </w:p>
    <w:p w:rsidR="00C405D8" w:rsidRDefault="00C405D8" w:rsidP="007E03E0">
      <w:pPr>
        <w:pStyle w:val="ListeParagraf"/>
        <w:numPr>
          <w:ilvl w:val="0"/>
          <w:numId w:val="14"/>
        </w:numPr>
        <w:spacing w:after="0" w:line="240" w:lineRule="auto"/>
        <w:jc w:val="both"/>
        <w:rPr>
          <w:rFonts w:asciiTheme="minorHAnsi" w:eastAsia="Times New Roman" w:hAnsiTheme="minorHAnsi" w:cstheme="minorHAnsi"/>
          <w:color w:val="auto"/>
        </w:rPr>
      </w:pPr>
      <w:r>
        <w:rPr>
          <w:rFonts w:asciiTheme="minorHAnsi" w:eastAsia="Times New Roman" w:hAnsiTheme="minorHAnsi" w:cstheme="minorHAnsi"/>
          <w:color w:val="auto"/>
        </w:rPr>
        <w:t xml:space="preserve">Her ekip bir başvuruda bulunmalıdır. Birden fazla başvuru da bulunması durumunda ekibin başvurusu geçersiz sayılacaktır.  </w:t>
      </w:r>
    </w:p>
    <w:p w:rsidR="00C405D8" w:rsidRDefault="00C405D8" w:rsidP="007E03E0">
      <w:pPr>
        <w:pStyle w:val="ListeParagraf"/>
        <w:numPr>
          <w:ilvl w:val="0"/>
          <w:numId w:val="14"/>
        </w:numPr>
        <w:spacing w:after="0" w:line="240" w:lineRule="auto"/>
        <w:jc w:val="both"/>
        <w:rPr>
          <w:rFonts w:asciiTheme="minorHAnsi" w:eastAsia="Times New Roman" w:hAnsiTheme="minorHAnsi" w:cstheme="minorHAnsi"/>
          <w:color w:val="auto"/>
        </w:rPr>
      </w:pPr>
      <w:r>
        <w:rPr>
          <w:rFonts w:asciiTheme="minorHAnsi" w:eastAsia="Times New Roman" w:hAnsiTheme="minorHAnsi" w:cstheme="minorHAnsi"/>
          <w:color w:val="auto"/>
        </w:rPr>
        <w:t xml:space="preserve">Etkinlik katılımcıları sadece bir ekibin üyesi olmalıdır. </w:t>
      </w:r>
    </w:p>
    <w:p w:rsidR="00C405D8" w:rsidRDefault="003E21E5" w:rsidP="007E03E0">
      <w:pPr>
        <w:pStyle w:val="ListeParagraf"/>
        <w:numPr>
          <w:ilvl w:val="0"/>
          <w:numId w:val="14"/>
        </w:numPr>
        <w:spacing w:after="0" w:line="240" w:lineRule="auto"/>
        <w:jc w:val="both"/>
        <w:rPr>
          <w:rFonts w:asciiTheme="minorHAnsi" w:eastAsia="Times New Roman" w:hAnsiTheme="minorHAnsi" w:cstheme="minorHAnsi"/>
          <w:color w:val="auto"/>
        </w:rPr>
      </w:pPr>
      <w:r>
        <w:rPr>
          <w:rFonts w:asciiTheme="minorHAnsi" w:eastAsia="Times New Roman" w:hAnsiTheme="minorHAnsi" w:cstheme="minorHAnsi"/>
          <w:color w:val="auto"/>
        </w:rPr>
        <w:t>Ekipler</w:t>
      </w:r>
      <w:r w:rsidR="00C405D8" w:rsidRPr="00C405D8">
        <w:rPr>
          <w:rFonts w:asciiTheme="minorHAnsi" w:eastAsia="Times New Roman" w:hAnsiTheme="minorHAnsi" w:cstheme="minorHAnsi"/>
          <w:color w:val="auto"/>
        </w:rPr>
        <w:t xml:space="preserve">, </w:t>
      </w:r>
      <w:r w:rsidR="00C405D8">
        <w:rPr>
          <w:rFonts w:asciiTheme="minorHAnsi" w:eastAsia="Times New Roman" w:hAnsiTheme="minorHAnsi" w:cstheme="minorHAnsi"/>
          <w:color w:val="auto"/>
        </w:rPr>
        <w:t>teknik şartname madde 6’da istenen belgeleri sunmalıdır.</w:t>
      </w:r>
      <w:r w:rsidR="00C405D8" w:rsidRPr="00C405D8">
        <w:rPr>
          <w:rFonts w:asciiTheme="minorHAnsi" w:eastAsia="Times New Roman" w:hAnsiTheme="minorHAnsi" w:cstheme="minorHAnsi"/>
          <w:color w:val="auto"/>
        </w:rPr>
        <w:t xml:space="preserve"> </w:t>
      </w:r>
    </w:p>
    <w:p w:rsidR="003E21E5" w:rsidRDefault="003E21E5" w:rsidP="007E03E0">
      <w:pPr>
        <w:spacing w:after="0" w:line="240" w:lineRule="auto"/>
        <w:jc w:val="both"/>
        <w:rPr>
          <w:rFonts w:asciiTheme="minorHAnsi" w:eastAsia="Times New Roman" w:hAnsiTheme="minorHAnsi" w:cstheme="minorHAnsi"/>
          <w:color w:val="auto"/>
        </w:rPr>
      </w:pPr>
    </w:p>
    <w:p w:rsidR="003E21E5" w:rsidRDefault="003E21E5" w:rsidP="007E03E0">
      <w:pPr>
        <w:spacing w:after="0" w:line="240" w:lineRule="auto"/>
        <w:jc w:val="both"/>
        <w:rPr>
          <w:rFonts w:asciiTheme="minorHAnsi" w:eastAsia="Times New Roman" w:hAnsiTheme="minorHAnsi" w:cstheme="minorHAnsi"/>
          <w:color w:val="auto"/>
        </w:rPr>
      </w:pPr>
      <w:r>
        <w:rPr>
          <w:rFonts w:asciiTheme="minorHAnsi" w:eastAsia="Times New Roman" w:hAnsiTheme="minorHAnsi" w:cstheme="minorHAnsi"/>
          <w:color w:val="auto"/>
        </w:rPr>
        <w:t>Ekipler, ikinci aşama proje teslimi aşamasında aşağıdaki koşulları sağlaması gerekmektedir.</w:t>
      </w:r>
    </w:p>
    <w:p w:rsidR="003E21E5" w:rsidRDefault="003E21E5" w:rsidP="007E03E0">
      <w:pPr>
        <w:spacing w:after="0" w:line="240" w:lineRule="auto"/>
        <w:jc w:val="both"/>
        <w:rPr>
          <w:rFonts w:asciiTheme="minorHAnsi" w:eastAsia="Times New Roman" w:hAnsiTheme="minorHAnsi" w:cstheme="minorHAnsi"/>
          <w:color w:val="auto"/>
        </w:rPr>
      </w:pPr>
    </w:p>
    <w:p w:rsidR="003E21E5" w:rsidRDefault="003E21E5" w:rsidP="007E03E0">
      <w:pPr>
        <w:pStyle w:val="ListeParagraf"/>
        <w:numPr>
          <w:ilvl w:val="0"/>
          <w:numId w:val="15"/>
        </w:numPr>
        <w:spacing w:after="0" w:line="240" w:lineRule="auto"/>
        <w:jc w:val="both"/>
        <w:rPr>
          <w:rFonts w:asciiTheme="minorHAnsi" w:eastAsia="Times New Roman" w:hAnsiTheme="minorHAnsi" w:cstheme="minorHAnsi"/>
          <w:color w:val="auto"/>
        </w:rPr>
      </w:pPr>
      <w:r>
        <w:rPr>
          <w:rFonts w:asciiTheme="minorHAnsi" w:eastAsia="Times New Roman" w:hAnsiTheme="minorHAnsi" w:cstheme="minorHAnsi"/>
          <w:color w:val="auto"/>
        </w:rPr>
        <w:t xml:space="preserve">Ekipler, </w:t>
      </w:r>
      <w:r w:rsidR="00E9414C">
        <w:rPr>
          <w:rFonts w:asciiTheme="minorHAnsi" w:eastAsia="Times New Roman" w:hAnsiTheme="minorHAnsi" w:cstheme="minorHAnsi"/>
          <w:color w:val="auto"/>
        </w:rPr>
        <w:t>6</w:t>
      </w:r>
      <w:r>
        <w:rPr>
          <w:rFonts w:asciiTheme="minorHAnsi" w:eastAsia="Times New Roman" w:hAnsiTheme="minorHAnsi" w:cstheme="minorHAnsi"/>
          <w:color w:val="auto"/>
        </w:rPr>
        <w:t xml:space="preserve"> Mayıs 2025 tarihinde düzenlenecek </w:t>
      </w:r>
      <w:r w:rsidR="00E9414C">
        <w:rPr>
          <w:rFonts w:asciiTheme="minorHAnsi" w:eastAsia="Times New Roman" w:hAnsiTheme="minorHAnsi" w:cstheme="minorHAnsi"/>
          <w:b/>
          <w:color w:val="auto"/>
        </w:rPr>
        <w:t>hibrit</w:t>
      </w:r>
      <w:r w:rsidR="003671D4">
        <w:rPr>
          <w:rFonts w:asciiTheme="minorHAnsi" w:eastAsia="Times New Roman" w:hAnsiTheme="minorHAnsi" w:cstheme="minorHAnsi"/>
          <w:b/>
          <w:color w:val="auto"/>
        </w:rPr>
        <w:t xml:space="preserve"> </w:t>
      </w:r>
      <w:r w:rsidR="00E9414C">
        <w:rPr>
          <w:rFonts w:asciiTheme="minorHAnsi" w:eastAsia="Times New Roman" w:hAnsiTheme="minorHAnsi" w:cstheme="minorHAnsi"/>
          <w:b/>
          <w:color w:val="auto"/>
        </w:rPr>
        <w:t>eğitime</w:t>
      </w:r>
      <w:r w:rsidRPr="00083A0F">
        <w:rPr>
          <w:rFonts w:asciiTheme="minorHAnsi" w:eastAsia="Times New Roman" w:hAnsiTheme="minorHAnsi" w:cstheme="minorHAnsi"/>
          <w:b/>
          <w:color w:val="auto"/>
        </w:rPr>
        <w:t xml:space="preserve"> </w:t>
      </w:r>
      <w:r>
        <w:rPr>
          <w:rFonts w:asciiTheme="minorHAnsi" w:eastAsia="Times New Roman" w:hAnsiTheme="minorHAnsi" w:cstheme="minorHAnsi"/>
          <w:color w:val="auto"/>
        </w:rPr>
        <w:t>en az</w:t>
      </w:r>
      <w:r w:rsidR="002378B0">
        <w:rPr>
          <w:rFonts w:asciiTheme="minorHAnsi" w:eastAsia="Times New Roman" w:hAnsiTheme="minorHAnsi" w:cstheme="minorHAnsi"/>
          <w:color w:val="auto"/>
        </w:rPr>
        <w:t xml:space="preserve"> bir ekip üyesi ile katılması zorunludur</w:t>
      </w:r>
      <w:r>
        <w:rPr>
          <w:rFonts w:asciiTheme="minorHAnsi" w:eastAsia="Times New Roman" w:hAnsiTheme="minorHAnsi" w:cstheme="minorHAnsi"/>
          <w:color w:val="auto"/>
        </w:rPr>
        <w:t>.</w:t>
      </w:r>
    </w:p>
    <w:p w:rsidR="003E21E5" w:rsidRDefault="00083A0F" w:rsidP="007E03E0">
      <w:pPr>
        <w:pStyle w:val="ListeParagraf"/>
        <w:numPr>
          <w:ilvl w:val="0"/>
          <w:numId w:val="15"/>
        </w:numPr>
        <w:spacing w:after="0" w:line="240" w:lineRule="auto"/>
        <w:jc w:val="both"/>
        <w:rPr>
          <w:rFonts w:asciiTheme="minorHAnsi" w:eastAsia="Times New Roman" w:hAnsiTheme="minorHAnsi" w:cstheme="minorHAnsi"/>
          <w:color w:val="auto"/>
        </w:rPr>
      </w:pPr>
      <w:r>
        <w:rPr>
          <w:rFonts w:asciiTheme="minorHAnsi" w:eastAsia="Times New Roman" w:hAnsiTheme="minorHAnsi" w:cstheme="minorHAnsi"/>
          <w:color w:val="auto"/>
        </w:rPr>
        <w:t xml:space="preserve">Ekipler, </w:t>
      </w:r>
      <w:r w:rsidR="003E21E5">
        <w:rPr>
          <w:rFonts w:asciiTheme="minorHAnsi" w:eastAsia="Times New Roman" w:hAnsiTheme="minorHAnsi" w:cstheme="minorHAnsi"/>
          <w:color w:val="auto"/>
        </w:rPr>
        <w:t xml:space="preserve">12-16 Mayıs 2025 tarihinde düzenlenecek </w:t>
      </w:r>
      <w:r w:rsidR="009C2913">
        <w:rPr>
          <w:rFonts w:asciiTheme="minorHAnsi" w:eastAsia="Times New Roman" w:hAnsiTheme="minorHAnsi" w:cstheme="minorHAnsi"/>
          <w:b/>
          <w:color w:val="auto"/>
        </w:rPr>
        <w:t>mento</w:t>
      </w:r>
      <w:r w:rsidR="003E21E5" w:rsidRPr="00083A0F">
        <w:rPr>
          <w:rFonts w:asciiTheme="minorHAnsi" w:eastAsia="Times New Roman" w:hAnsiTheme="minorHAnsi" w:cstheme="minorHAnsi"/>
          <w:b/>
          <w:color w:val="auto"/>
        </w:rPr>
        <w:t>r</w:t>
      </w:r>
      <w:r w:rsidRPr="00083A0F">
        <w:rPr>
          <w:rFonts w:asciiTheme="minorHAnsi" w:eastAsia="Times New Roman" w:hAnsiTheme="minorHAnsi" w:cstheme="minorHAnsi"/>
          <w:b/>
          <w:color w:val="auto"/>
        </w:rPr>
        <w:t xml:space="preserve"> görüşmesine</w:t>
      </w:r>
      <w:r w:rsidR="00073B86">
        <w:rPr>
          <w:rFonts w:asciiTheme="minorHAnsi" w:eastAsia="Times New Roman" w:hAnsiTheme="minorHAnsi" w:cstheme="minorHAnsi"/>
          <w:color w:val="auto"/>
        </w:rPr>
        <w:t xml:space="preserve"> </w:t>
      </w:r>
      <w:r w:rsidR="00E9414C">
        <w:rPr>
          <w:rFonts w:asciiTheme="minorHAnsi" w:eastAsia="Times New Roman" w:hAnsiTheme="minorHAnsi" w:cstheme="minorHAnsi"/>
          <w:color w:val="auto"/>
        </w:rPr>
        <w:t xml:space="preserve">en az bir kez </w:t>
      </w:r>
      <w:r w:rsidR="00073B86">
        <w:rPr>
          <w:rFonts w:asciiTheme="minorHAnsi" w:eastAsia="Times New Roman" w:hAnsiTheme="minorHAnsi" w:cstheme="minorHAnsi"/>
          <w:color w:val="auto"/>
        </w:rPr>
        <w:t>katılım sağlaması zorunludur.</w:t>
      </w:r>
    </w:p>
    <w:p w:rsidR="003E21E5" w:rsidRDefault="003E21E5" w:rsidP="007E03E0">
      <w:pPr>
        <w:pStyle w:val="ListeParagraf"/>
        <w:numPr>
          <w:ilvl w:val="0"/>
          <w:numId w:val="15"/>
        </w:numPr>
        <w:spacing w:after="0" w:line="240" w:lineRule="auto"/>
        <w:jc w:val="both"/>
        <w:rPr>
          <w:rFonts w:asciiTheme="minorHAnsi" w:eastAsia="Times New Roman" w:hAnsiTheme="minorHAnsi" w:cstheme="minorHAnsi"/>
          <w:color w:val="auto"/>
        </w:rPr>
      </w:pPr>
      <w:r>
        <w:rPr>
          <w:rFonts w:asciiTheme="minorHAnsi" w:eastAsia="Times New Roman" w:hAnsiTheme="minorHAnsi" w:cstheme="minorHAnsi"/>
          <w:color w:val="auto"/>
        </w:rPr>
        <w:t xml:space="preserve">Ekipler, teknik şartname madde 6’da istenen </w:t>
      </w:r>
      <w:r w:rsidRPr="00083A0F">
        <w:rPr>
          <w:rFonts w:asciiTheme="minorHAnsi" w:eastAsia="Times New Roman" w:hAnsiTheme="minorHAnsi" w:cstheme="minorHAnsi"/>
          <w:b/>
          <w:color w:val="auto"/>
        </w:rPr>
        <w:t>görsel materyal, belge ve paftaları</w:t>
      </w:r>
      <w:r>
        <w:rPr>
          <w:rFonts w:asciiTheme="minorHAnsi" w:eastAsia="Times New Roman" w:hAnsiTheme="minorHAnsi" w:cstheme="minorHAnsi"/>
          <w:color w:val="auto"/>
        </w:rPr>
        <w:t xml:space="preserve"> sunmalıdır.</w:t>
      </w:r>
    </w:p>
    <w:p w:rsidR="000D350A" w:rsidRDefault="000D350A" w:rsidP="000D350A">
      <w:pPr>
        <w:spacing w:after="0" w:line="240" w:lineRule="auto"/>
        <w:jc w:val="both"/>
        <w:rPr>
          <w:rFonts w:asciiTheme="minorHAnsi" w:eastAsia="Times New Roman" w:hAnsiTheme="minorHAnsi" w:cstheme="minorHAnsi"/>
          <w:color w:val="auto"/>
        </w:rPr>
      </w:pPr>
    </w:p>
    <w:p w:rsidR="000D350A" w:rsidRDefault="000D350A" w:rsidP="000D350A">
      <w:pPr>
        <w:spacing w:after="0" w:line="240" w:lineRule="auto"/>
        <w:jc w:val="both"/>
        <w:rPr>
          <w:rFonts w:asciiTheme="minorHAnsi" w:eastAsia="Times New Roman" w:hAnsiTheme="minorHAnsi" w:cstheme="minorHAnsi"/>
          <w:color w:val="auto"/>
        </w:rPr>
      </w:pPr>
      <w:r>
        <w:rPr>
          <w:rFonts w:asciiTheme="minorHAnsi" w:eastAsia="Times New Roman" w:hAnsiTheme="minorHAnsi" w:cstheme="minorHAnsi"/>
          <w:color w:val="auto"/>
        </w:rPr>
        <w:t xml:space="preserve">Ekipler, </w:t>
      </w:r>
      <w:r>
        <w:rPr>
          <w:rFonts w:asciiTheme="minorHAnsi" w:eastAsia="Times New Roman" w:hAnsiTheme="minorHAnsi" w:cstheme="minorHAnsi"/>
          <w:color w:val="auto"/>
        </w:rPr>
        <w:t>üçüncü</w:t>
      </w:r>
      <w:r>
        <w:rPr>
          <w:rFonts w:asciiTheme="minorHAnsi" w:eastAsia="Times New Roman" w:hAnsiTheme="minorHAnsi" w:cstheme="minorHAnsi"/>
          <w:color w:val="auto"/>
        </w:rPr>
        <w:t xml:space="preserve"> aşama</w:t>
      </w:r>
      <w:r>
        <w:rPr>
          <w:rFonts w:asciiTheme="minorHAnsi" w:eastAsia="Times New Roman" w:hAnsiTheme="minorHAnsi" w:cstheme="minorHAnsi"/>
          <w:color w:val="auto"/>
        </w:rPr>
        <w:t xml:space="preserve"> olan</w:t>
      </w:r>
      <w:r>
        <w:rPr>
          <w:rFonts w:asciiTheme="minorHAnsi" w:eastAsia="Times New Roman" w:hAnsiTheme="minorHAnsi" w:cstheme="minorHAnsi"/>
          <w:color w:val="auto"/>
        </w:rPr>
        <w:t xml:space="preserve"> proje </w:t>
      </w:r>
      <w:r>
        <w:rPr>
          <w:rFonts w:asciiTheme="minorHAnsi" w:eastAsia="Times New Roman" w:hAnsiTheme="minorHAnsi" w:cstheme="minorHAnsi"/>
          <w:color w:val="auto"/>
        </w:rPr>
        <w:t>sunum</w:t>
      </w:r>
      <w:r>
        <w:rPr>
          <w:rFonts w:asciiTheme="minorHAnsi" w:eastAsia="Times New Roman" w:hAnsiTheme="minorHAnsi" w:cstheme="minorHAnsi"/>
          <w:color w:val="auto"/>
        </w:rPr>
        <w:t xml:space="preserve"> aşamasında aşağıdaki koşulları sağlaması gerekmektedir.</w:t>
      </w:r>
    </w:p>
    <w:p w:rsidR="000D350A" w:rsidRDefault="000D350A" w:rsidP="000D350A">
      <w:pPr>
        <w:spacing w:after="0" w:line="240" w:lineRule="auto"/>
        <w:jc w:val="both"/>
        <w:rPr>
          <w:rFonts w:asciiTheme="minorHAnsi" w:eastAsia="Times New Roman" w:hAnsiTheme="minorHAnsi" w:cstheme="minorHAnsi"/>
          <w:color w:val="auto"/>
        </w:rPr>
      </w:pPr>
    </w:p>
    <w:p w:rsidR="000D350A" w:rsidRDefault="000D350A" w:rsidP="000D350A">
      <w:pPr>
        <w:pStyle w:val="ListeParagraf"/>
        <w:numPr>
          <w:ilvl w:val="0"/>
          <w:numId w:val="19"/>
        </w:numPr>
        <w:spacing w:after="0" w:line="240" w:lineRule="auto"/>
        <w:jc w:val="both"/>
        <w:rPr>
          <w:rFonts w:asciiTheme="minorHAnsi" w:eastAsia="Times New Roman" w:hAnsiTheme="minorHAnsi" w:cstheme="minorHAnsi"/>
          <w:color w:val="auto"/>
        </w:rPr>
      </w:pPr>
      <w:r>
        <w:rPr>
          <w:rFonts w:asciiTheme="minorHAnsi" w:eastAsia="Times New Roman" w:hAnsiTheme="minorHAnsi" w:cstheme="minorHAnsi"/>
          <w:color w:val="auto"/>
        </w:rPr>
        <w:lastRenderedPageBreak/>
        <w:t>Ekipteki tüm üyelerin sunum günü katılım sağlamalıdır.</w:t>
      </w:r>
    </w:p>
    <w:p w:rsidR="000D350A" w:rsidRPr="000D350A" w:rsidRDefault="000D350A" w:rsidP="000D350A">
      <w:pPr>
        <w:pStyle w:val="ListeParagraf"/>
        <w:numPr>
          <w:ilvl w:val="0"/>
          <w:numId w:val="19"/>
        </w:numPr>
        <w:spacing w:after="0" w:line="240" w:lineRule="auto"/>
        <w:jc w:val="both"/>
        <w:rPr>
          <w:rFonts w:asciiTheme="minorHAnsi" w:eastAsia="Times New Roman" w:hAnsiTheme="minorHAnsi" w:cstheme="minorHAnsi"/>
          <w:color w:val="auto"/>
        </w:rPr>
      </w:pPr>
      <w:r>
        <w:rPr>
          <w:rFonts w:asciiTheme="minorHAnsi" w:eastAsia="Times New Roman" w:hAnsiTheme="minorHAnsi" w:cstheme="minorHAnsi"/>
          <w:color w:val="auto"/>
        </w:rPr>
        <w:t>En az bir ekip üyesi tarafından sunum yapılmalıdır.</w:t>
      </w:r>
    </w:p>
    <w:p w:rsidR="00C405D8" w:rsidRPr="00C405D8" w:rsidRDefault="00C405D8" w:rsidP="00C405D8">
      <w:pPr>
        <w:spacing w:after="0" w:line="240" w:lineRule="auto"/>
        <w:rPr>
          <w:rFonts w:asciiTheme="minorHAnsi" w:eastAsia="Times New Roman" w:hAnsiTheme="minorHAnsi" w:cstheme="minorHAnsi"/>
          <w:color w:val="auto"/>
        </w:rPr>
      </w:pPr>
    </w:p>
    <w:p w:rsidR="00C405D8" w:rsidRPr="00BD46F8" w:rsidRDefault="00083A0F" w:rsidP="00BD46F8">
      <w:pPr>
        <w:pStyle w:val="Balk1"/>
        <w:ind w:left="-5" w:right="358"/>
      </w:pPr>
      <w:r>
        <w:t>6- Sunulması Gereken Belgeler</w:t>
      </w:r>
    </w:p>
    <w:p w:rsidR="00C405D8" w:rsidRDefault="00083A0F" w:rsidP="00083A0F">
      <w:pPr>
        <w:spacing w:after="0" w:line="240" w:lineRule="auto"/>
        <w:rPr>
          <w:rFonts w:asciiTheme="minorHAnsi" w:eastAsia="Times New Roman" w:hAnsiTheme="minorHAnsi" w:cstheme="minorHAnsi"/>
          <w:color w:val="auto"/>
        </w:rPr>
      </w:pPr>
      <w:r>
        <w:rPr>
          <w:rFonts w:asciiTheme="minorHAnsi" w:eastAsia="Times New Roman" w:hAnsiTheme="minorHAnsi" w:cstheme="minorHAnsi"/>
          <w:color w:val="auto"/>
        </w:rPr>
        <w:t>Ekipler, birinci ve ikinci aşama olmak üzere iki adet teslim yapacaktır.</w:t>
      </w:r>
    </w:p>
    <w:p w:rsidR="00083A0F" w:rsidRDefault="00083A0F" w:rsidP="00083A0F">
      <w:pPr>
        <w:spacing w:after="0" w:line="240" w:lineRule="auto"/>
        <w:rPr>
          <w:rFonts w:asciiTheme="minorHAnsi" w:eastAsia="Times New Roman" w:hAnsiTheme="minorHAnsi" w:cstheme="minorHAnsi"/>
          <w:color w:val="auto"/>
        </w:rPr>
      </w:pPr>
    </w:p>
    <w:p w:rsidR="00083A0F" w:rsidRDefault="00083A0F" w:rsidP="00083A0F">
      <w:pPr>
        <w:spacing w:after="0" w:line="240" w:lineRule="auto"/>
        <w:rPr>
          <w:rFonts w:asciiTheme="minorHAnsi" w:eastAsia="Times New Roman" w:hAnsiTheme="minorHAnsi" w:cstheme="minorHAnsi"/>
          <w:color w:val="auto"/>
        </w:rPr>
      </w:pPr>
      <w:r>
        <w:rPr>
          <w:rFonts w:asciiTheme="minorHAnsi" w:eastAsia="Times New Roman" w:hAnsiTheme="minorHAnsi" w:cstheme="minorHAnsi"/>
          <w:color w:val="auto"/>
        </w:rPr>
        <w:t xml:space="preserve">Birinci aşama sırasında </w:t>
      </w:r>
      <w:r w:rsidR="00270463">
        <w:rPr>
          <w:rFonts w:asciiTheme="minorHAnsi" w:eastAsia="Times New Roman" w:hAnsiTheme="minorHAnsi" w:cstheme="minorHAnsi"/>
          <w:color w:val="auto"/>
        </w:rPr>
        <w:t xml:space="preserve">her bir ekip üyesi için </w:t>
      </w:r>
      <w:r>
        <w:rPr>
          <w:rFonts w:asciiTheme="minorHAnsi" w:eastAsia="Times New Roman" w:hAnsiTheme="minorHAnsi" w:cstheme="minorHAnsi"/>
          <w:color w:val="auto"/>
        </w:rPr>
        <w:t>sunulacak belgeler aşağıda yer almaktadır.</w:t>
      </w:r>
    </w:p>
    <w:p w:rsidR="00083A0F" w:rsidRDefault="00083A0F" w:rsidP="00083A0F">
      <w:pPr>
        <w:pStyle w:val="ListeParagraf"/>
        <w:numPr>
          <w:ilvl w:val="0"/>
          <w:numId w:val="16"/>
        </w:numPr>
        <w:spacing w:after="0" w:line="240" w:lineRule="auto"/>
        <w:rPr>
          <w:rFonts w:asciiTheme="minorHAnsi" w:eastAsia="Times New Roman" w:hAnsiTheme="minorHAnsi" w:cstheme="minorHAnsi"/>
          <w:color w:val="auto"/>
        </w:rPr>
      </w:pPr>
      <w:r>
        <w:rPr>
          <w:rFonts w:asciiTheme="minorHAnsi" w:eastAsia="Times New Roman" w:hAnsiTheme="minorHAnsi" w:cstheme="minorHAnsi"/>
          <w:color w:val="auto"/>
        </w:rPr>
        <w:t xml:space="preserve">Kimlik Belgeleri </w:t>
      </w:r>
    </w:p>
    <w:p w:rsidR="00083A0F" w:rsidRDefault="00270463" w:rsidP="00B27455">
      <w:pPr>
        <w:pStyle w:val="ListeParagraf"/>
        <w:numPr>
          <w:ilvl w:val="0"/>
          <w:numId w:val="16"/>
        </w:numPr>
        <w:spacing w:after="0" w:line="240" w:lineRule="auto"/>
        <w:rPr>
          <w:rFonts w:asciiTheme="minorHAnsi" w:eastAsia="Times New Roman" w:hAnsiTheme="minorHAnsi" w:cstheme="minorHAnsi"/>
          <w:color w:val="auto"/>
        </w:rPr>
      </w:pPr>
      <w:r>
        <w:rPr>
          <w:rFonts w:asciiTheme="minorHAnsi" w:eastAsia="Times New Roman" w:hAnsiTheme="minorHAnsi" w:cstheme="minorHAnsi"/>
          <w:color w:val="auto"/>
        </w:rPr>
        <w:t>Mezun ya da öğrenci belgesi</w:t>
      </w:r>
    </w:p>
    <w:p w:rsidR="00270463" w:rsidRDefault="000F6A85" w:rsidP="00083A0F">
      <w:pPr>
        <w:pStyle w:val="ListeParagraf"/>
        <w:numPr>
          <w:ilvl w:val="0"/>
          <w:numId w:val="16"/>
        </w:numPr>
        <w:spacing w:after="0" w:line="240" w:lineRule="auto"/>
        <w:rPr>
          <w:rFonts w:asciiTheme="minorHAnsi" w:eastAsia="Times New Roman" w:hAnsiTheme="minorHAnsi" w:cstheme="minorHAnsi"/>
          <w:color w:val="auto"/>
        </w:rPr>
      </w:pPr>
      <w:hyperlink r:id="rId10" w:history="1">
        <w:r w:rsidR="00F0253D" w:rsidRPr="003E21E5">
          <w:rPr>
            <w:rStyle w:val="Kpr"/>
            <w:rFonts w:asciiTheme="minorHAnsi" w:eastAsia="Times New Roman" w:hAnsiTheme="minorHAnsi" w:cstheme="minorHAnsi"/>
          </w:rPr>
          <w:t>https://yarismalar.bursa.bel.tr/</w:t>
        </w:r>
      </w:hyperlink>
      <w:r w:rsidR="00F0253D">
        <w:rPr>
          <w:rFonts w:asciiTheme="minorHAnsi" w:eastAsia="Times New Roman" w:hAnsiTheme="minorHAnsi" w:cstheme="minorHAnsi"/>
          <w:color w:val="auto"/>
        </w:rPr>
        <w:t xml:space="preserve"> üzerinden doldurulacak başvuru formu</w:t>
      </w:r>
    </w:p>
    <w:p w:rsidR="00F0253D" w:rsidRDefault="00F0253D" w:rsidP="00F0253D">
      <w:pPr>
        <w:spacing w:after="0" w:line="240" w:lineRule="auto"/>
        <w:rPr>
          <w:rFonts w:asciiTheme="minorHAnsi" w:eastAsia="Times New Roman" w:hAnsiTheme="minorHAnsi" w:cstheme="minorHAnsi"/>
          <w:color w:val="auto"/>
        </w:rPr>
      </w:pPr>
    </w:p>
    <w:p w:rsidR="00F0253D" w:rsidRDefault="00F0253D" w:rsidP="00F0253D">
      <w:pPr>
        <w:spacing w:after="0" w:line="240" w:lineRule="auto"/>
        <w:rPr>
          <w:rFonts w:asciiTheme="minorHAnsi" w:eastAsia="Times New Roman" w:hAnsiTheme="minorHAnsi" w:cstheme="minorHAnsi"/>
          <w:color w:val="auto"/>
        </w:rPr>
      </w:pPr>
      <w:r>
        <w:rPr>
          <w:rFonts w:asciiTheme="minorHAnsi" w:eastAsia="Times New Roman" w:hAnsiTheme="minorHAnsi" w:cstheme="minorHAnsi"/>
          <w:color w:val="auto"/>
        </w:rPr>
        <w:t>İkinci aşama sırasında ekibin / her bir ekip üyesi için sunulacak belgeler aşağıda yer almaktadır.</w:t>
      </w:r>
    </w:p>
    <w:p w:rsidR="00F0253D" w:rsidRDefault="00F0253D" w:rsidP="00F0253D">
      <w:pPr>
        <w:pStyle w:val="ListeParagraf"/>
        <w:numPr>
          <w:ilvl w:val="0"/>
          <w:numId w:val="17"/>
        </w:numPr>
        <w:spacing w:after="0" w:line="240" w:lineRule="auto"/>
        <w:rPr>
          <w:rFonts w:asciiTheme="minorHAnsi" w:eastAsia="Times New Roman" w:hAnsiTheme="minorHAnsi" w:cstheme="minorHAnsi"/>
          <w:color w:val="auto"/>
        </w:rPr>
      </w:pPr>
      <w:r>
        <w:rPr>
          <w:rFonts w:asciiTheme="minorHAnsi" w:eastAsia="Times New Roman" w:hAnsiTheme="minorHAnsi" w:cstheme="minorHAnsi"/>
          <w:color w:val="auto"/>
        </w:rPr>
        <w:t>Katılımcılara ait IBAN numarası</w:t>
      </w:r>
    </w:p>
    <w:p w:rsidR="00F0253D" w:rsidRDefault="00E8671C" w:rsidP="00F0253D">
      <w:pPr>
        <w:pStyle w:val="ListeParagraf"/>
        <w:numPr>
          <w:ilvl w:val="0"/>
          <w:numId w:val="17"/>
        </w:numPr>
        <w:spacing w:after="0" w:line="240" w:lineRule="auto"/>
        <w:rPr>
          <w:rFonts w:asciiTheme="minorHAnsi" w:eastAsia="Times New Roman" w:hAnsiTheme="minorHAnsi" w:cstheme="minorHAnsi"/>
          <w:color w:val="auto"/>
        </w:rPr>
      </w:pPr>
      <w:r>
        <w:rPr>
          <w:rFonts w:asciiTheme="minorHAnsi" w:eastAsia="Times New Roman" w:hAnsiTheme="minorHAnsi" w:cstheme="minorHAnsi"/>
          <w:color w:val="auto"/>
        </w:rPr>
        <w:t>50 MB’ı aşmayan f</w:t>
      </w:r>
      <w:r w:rsidR="00F0253D">
        <w:rPr>
          <w:rFonts w:asciiTheme="minorHAnsi" w:eastAsia="Times New Roman" w:hAnsiTheme="minorHAnsi" w:cstheme="minorHAnsi"/>
          <w:color w:val="auto"/>
        </w:rPr>
        <w:t>inal sunumlarında kullanacağı sunum dosyası (Powerpoint vb.)</w:t>
      </w:r>
    </w:p>
    <w:p w:rsidR="00F0253D" w:rsidRDefault="00F0253D" w:rsidP="00F0253D">
      <w:pPr>
        <w:pStyle w:val="ListeParagraf"/>
        <w:numPr>
          <w:ilvl w:val="0"/>
          <w:numId w:val="17"/>
        </w:numPr>
        <w:spacing w:after="0" w:line="240" w:lineRule="auto"/>
        <w:rPr>
          <w:rFonts w:asciiTheme="minorHAnsi" w:eastAsia="Times New Roman" w:hAnsiTheme="minorHAnsi" w:cstheme="minorHAnsi"/>
          <w:color w:val="auto"/>
        </w:rPr>
      </w:pPr>
      <w:r>
        <w:rPr>
          <w:rFonts w:asciiTheme="minorHAnsi" w:eastAsia="Times New Roman" w:hAnsiTheme="minorHAnsi" w:cstheme="minorHAnsi"/>
          <w:color w:val="auto"/>
        </w:rPr>
        <w:t>1 adet A1 kağıt (59.4 x 84.1 cm) boyutunda fikir önerisinin anlatıldığı pafta</w:t>
      </w:r>
    </w:p>
    <w:p w:rsidR="00B27455" w:rsidRDefault="00B27455" w:rsidP="00B27455">
      <w:pPr>
        <w:pStyle w:val="ListeParagraf"/>
        <w:numPr>
          <w:ilvl w:val="0"/>
          <w:numId w:val="17"/>
        </w:numPr>
        <w:spacing w:after="0" w:line="240" w:lineRule="auto"/>
        <w:jc w:val="both"/>
        <w:rPr>
          <w:rFonts w:asciiTheme="minorHAnsi" w:eastAsia="Times New Roman" w:hAnsiTheme="minorHAnsi" w:cstheme="minorHAnsi"/>
          <w:color w:val="auto"/>
        </w:rPr>
      </w:pPr>
      <w:r>
        <w:rPr>
          <w:rFonts w:asciiTheme="minorHAnsi" w:eastAsia="Times New Roman" w:hAnsiTheme="minorHAnsi" w:cstheme="minorHAnsi"/>
          <w:color w:val="auto"/>
        </w:rPr>
        <w:t xml:space="preserve">Ekipler, </w:t>
      </w:r>
      <w:r w:rsidRPr="00B27455">
        <w:rPr>
          <w:rFonts w:asciiTheme="minorHAnsi" w:eastAsia="Times New Roman" w:hAnsiTheme="minorHAnsi" w:cstheme="minorHAnsi"/>
          <w:color w:val="auto"/>
        </w:rPr>
        <w:t xml:space="preserve">bulunmasında yarar gördüğü diğer dijital materyalleri </w:t>
      </w:r>
      <w:r>
        <w:rPr>
          <w:rFonts w:asciiTheme="minorHAnsi" w:eastAsia="Times New Roman" w:hAnsiTheme="minorHAnsi" w:cstheme="minorHAnsi"/>
          <w:color w:val="auto"/>
        </w:rPr>
        <w:t xml:space="preserve">(video, animasyon vb.) </w:t>
      </w:r>
      <w:r w:rsidRPr="00B27455">
        <w:rPr>
          <w:rFonts w:asciiTheme="minorHAnsi" w:eastAsia="Times New Roman" w:hAnsiTheme="minorHAnsi" w:cstheme="minorHAnsi"/>
          <w:color w:val="auto"/>
        </w:rPr>
        <w:t>sisteme yükleyebilir.</w:t>
      </w:r>
    </w:p>
    <w:p w:rsidR="006B0535" w:rsidRPr="006B0535" w:rsidRDefault="006B0535" w:rsidP="006B0535">
      <w:pPr>
        <w:spacing w:after="0" w:line="240" w:lineRule="auto"/>
        <w:jc w:val="both"/>
        <w:rPr>
          <w:rFonts w:asciiTheme="minorHAnsi" w:eastAsia="Times New Roman" w:hAnsiTheme="minorHAnsi" w:cstheme="minorHAnsi"/>
          <w:color w:val="auto"/>
        </w:rPr>
      </w:pPr>
    </w:p>
    <w:p w:rsidR="00D135AF" w:rsidRDefault="00D135AF" w:rsidP="00D135AF">
      <w:pPr>
        <w:pStyle w:val="Balk1"/>
        <w:ind w:left="-5" w:right="358"/>
      </w:pPr>
      <w:r>
        <w:t>7- Ödüllendirme</w:t>
      </w:r>
    </w:p>
    <w:p w:rsidR="00D135AF" w:rsidRDefault="00D135AF" w:rsidP="00F0253D">
      <w:pPr>
        <w:spacing w:after="0" w:line="240" w:lineRule="auto"/>
        <w:rPr>
          <w:rFonts w:asciiTheme="minorHAnsi" w:eastAsia="Times New Roman" w:hAnsiTheme="minorHAnsi" w:cstheme="minorHAnsi"/>
          <w:color w:val="auto"/>
        </w:rPr>
      </w:pPr>
      <w:r w:rsidRPr="00D135AF">
        <w:rPr>
          <w:rFonts w:asciiTheme="minorHAnsi" w:eastAsia="Times New Roman" w:hAnsiTheme="minorHAnsi" w:cstheme="minorHAnsi"/>
          <w:color w:val="auto"/>
        </w:rPr>
        <w:t>Değerlendirme sonucunda ödüle layık görülen projelere önerilerine aşağıdaki miktarlarda ödül verilecektir</w:t>
      </w:r>
      <w:r>
        <w:rPr>
          <w:rFonts w:asciiTheme="minorHAnsi" w:eastAsia="Times New Roman" w:hAnsiTheme="minorHAnsi" w:cstheme="minorHAnsi"/>
          <w:color w:val="auto"/>
        </w:rPr>
        <w:t>.</w:t>
      </w:r>
    </w:p>
    <w:p w:rsidR="00D135AF" w:rsidRDefault="00D135AF" w:rsidP="00F0253D">
      <w:pPr>
        <w:spacing w:after="0" w:line="240" w:lineRule="auto"/>
        <w:rPr>
          <w:rFonts w:asciiTheme="minorHAnsi" w:eastAsia="Times New Roman" w:hAnsiTheme="minorHAnsi" w:cstheme="minorHAnsi"/>
          <w:color w:val="auto"/>
        </w:rPr>
      </w:pPr>
    </w:p>
    <w:p w:rsidR="00D135AF" w:rsidRPr="00D135AF" w:rsidRDefault="00D135AF" w:rsidP="00D135AF">
      <w:pPr>
        <w:spacing w:after="120" w:line="240" w:lineRule="auto"/>
        <w:rPr>
          <w:rFonts w:asciiTheme="minorHAnsi" w:eastAsia="Times New Roman" w:hAnsiTheme="minorHAnsi" w:cstheme="minorHAnsi"/>
          <w:color w:val="auto"/>
        </w:rPr>
      </w:pPr>
      <w:r w:rsidRPr="00D135AF">
        <w:rPr>
          <w:rFonts w:asciiTheme="minorHAnsi" w:eastAsia="Times New Roman" w:hAnsiTheme="minorHAnsi" w:cstheme="minorHAnsi"/>
          <w:b/>
          <w:color w:val="auto"/>
        </w:rPr>
        <w:t>Birincilik Ödülü</w:t>
      </w:r>
      <w:r w:rsidRPr="00D135AF">
        <w:rPr>
          <w:rFonts w:asciiTheme="minorHAnsi" w:eastAsia="Times New Roman" w:hAnsiTheme="minorHAnsi" w:cstheme="minorHAnsi"/>
          <w:b/>
          <w:color w:val="auto"/>
        </w:rPr>
        <w:tab/>
        <w:t>:</w:t>
      </w:r>
      <w:r w:rsidRPr="00D135AF">
        <w:rPr>
          <w:rFonts w:asciiTheme="minorHAnsi" w:eastAsia="Times New Roman" w:hAnsiTheme="minorHAnsi" w:cstheme="minorHAnsi"/>
          <w:color w:val="auto"/>
        </w:rPr>
        <w:t xml:space="preserve"> </w:t>
      </w:r>
      <w:r>
        <w:rPr>
          <w:rFonts w:asciiTheme="minorHAnsi" w:eastAsia="Times New Roman" w:hAnsiTheme="minorHAnsi" w:cstheme="minorHAnsi"/>
          <w:color w:val="auto"/>
        </w:rPr>
        <w:tab/>
      </w:r>
      <w:r w:rsidR="00F855F8">
        <w:rPr>
          <w:rFonts w:asciiTheme="minorHAnsi" w:eastAsia="Times New Roman" w:hAnsiTheme="minorHAnsi" w:cstheme="minorHAnsi"/>
          <w:color w:val="auto"/>
        </w:rPr>
        <w:t>10</w:t>
      </w:r>
      <w:r w:rsidRPr="00D135AF">
        <w:rPr>
          <w:rFonts w:asciiTheme="minorHAnsi" w:eastAsia="Times New Roman" w:hAnsiTheme="minorHAnsi" w:cstheme="minorHAnsi"/>
          <w:color w:val="auto"/>
        </w:rPr>
        <w:t xml:space="preserve">0.000 TL </w:t>
      </w:r>
    </w:p>
    <w:p w:rsidR="00D135AF" w:rsidRPr="00D135AF" w:rsidRDefault="00D135AF" w:rsidP="00D135AF">
      <w:pPr>
        <w:spacing w:after="120" w:line="240" w:lineRule="auto"/>
        <w:rPr>
          <w:rFonts w:asciiTheme="minorHAnsi" w:eastAsia="Times New Roman" w:hAnsiTheme="minorHAnsi" w:cstheme="minorHAnsi"/>
          <w:color w:val="auto"/>
        </w:rPr>
      </w:pPr>
      <w:r>
        <w:rPr>
          <w:rFonts w:asciiTheme="minorHAnsi" w:eastAsia="Times New Roman" w:hAnsiTheme="minorHAnsi" w:cstheme="minorHAnsi"/>
          <w:b/>
          <w:color w:val="auto"/>
        </w:rPr>
        <w:t>İkincilik Ödülü</w:t>
      </w:r>
      <w:r w:rsidRPr="00D135AF">
        <w:rPr>
          <w:rFonts w:asciiTheme="minorHAnsi" w:eastAsia="Times New Roman" w:hAnsiTheme="minorHAnsi" w:cstheme="minorHAnsi"/>
          <w:b/>
          <w:color w:val="auto"/>
        </w:rPr>
        <w:t>:</w:t>
      </w:r>
      <w:r w:rsidRPr="00D135AF">
        <w:rPr>
          <w:rFonts w:asciiTheme="minorHAnsi" w:eastAsia="Times New Roman" w:hAnsiTheme="minorHAnsi" w:cstheme="minorHAnsi"/>
          <w:color w:val="auto"/>
        </w:rPr>
        <w:t xml:space="preserve"> </w:t>
      </w:r>
      <w:r>
        <w:rPr>
          <w:rFonts w:asciiTheme="minorHAnsi" w:eastAsia="Times New Roman" w:hAnsiTheme="minorHAnsi" w:cstheme="minorHAnsi"/>
          <w:color w:val="auto"/>
        </w:rPr>
        <w:tab/>
      </w:r>
      <w:r>
        <w:rPr>
          <w:rFonts w:asciiTheme="minorHAnsi" w:eastAsia="Times New Roman" w:hAnsiTheme="minorHAnsi" w:cstheme="minorHAnsi"/>
          <w:color w:val="auto"/>
        </w:rPr>
        <w:tab/>
      </w:r>
      <w:r w:rsidR="00F855F8">
        <w:rPr>
          <w:rFonts w:asciiTheme="minorHAnsi" w:eastAsia="Times New Roman" w:hAnsiTheme="minorHAnsi" w:cstheme="minorHAnsi"/>
          <w:color w:val="auto"/>
        </w:rPr>
        <w:t>6</w:t>
      </w:r>
      <w:r w:rsidRPr="00D135AF">
        <w:rPr>
          <w:rFonts w:asciiTheme="minorHAnsi" w:eastAsia="Times New Roman" w:hAnsiTheme="minorHAnsi" w:cstheme="minorHAnsi"/>
          <w:color w:val="auto"/>
        </w:rPr>
        <w:t>0.000 TL</w:t>
      </w:r>
    </w:p>
    <w:p w:rsidR="00D135AF" w:rsidRDefault="00D135AF" w:rsidP="00D135AF">
      <w:pPr>
        <w:spacing w:after="120" w:line="240" w:lineRule="auto"/>
        <w:rPr>
          <w:rFonts w:asciiTheme="minorHAnsi" w:eastAsia="Times New Roman" w:hAnsiTheme="minorHAnsi" w:cstheme="minorHAnsi"/>
          <w:color w:val="auto"/>
        </w:rPr>
      </w:pPr>
      <w:r w:rsidRPr="00D135AF">
        <w:rPr>
          <w:rFonts w:asciiTheme="minorHAnsi" w:eastAsia="Times New Roman" w:hAnsiTheme="minorHAnsi" w:cstheme="minorHAnsi"/>
          <w:b/>
          <w:color w:val="auto"/>
        </w:rPr>
        <w:t>Üçüncülük Ödülü:</w:t>
      </w:r>
      <w:r w:rsidRPr="00D135AF">
        <w:rPr>
          <w:rFonts w:asciiTheme="minorHAnsi" w:eastAsia="Times New Roman" w:hAnsiTheme="minorHAnsi" w:cstheme="minorHAnsi"/>
          <w:color w:val="auto"/>
        </w:rPr>
        <w:t xml:space="preserve"> </w:t>
      </w:r>
      <w:r>
        <w:rPr>
          <w:rFonts w:asciiTheme="minorHAnsi" w:eastAsia="Times New Roman" w:hAnsiTheme="minorHAnsi" w:cstheme="minorHAnsi"/>
          <w:color w:val="auto"/>
        </w:rPr>
        <w:tab/>
      </w:r>
      <w:r w:rsidR="00F855F8">
        <w:rPr>
          <w:rFonts w:asciiTheme="minorHAnsi" w:eastAsia="Times New Roman" w:hAnsiTheme="minorHAnsi" w:cstheme="minorHAnsi"/>
          <w:color w:val="auto"/>
        </w:rPr>
        <w:t>4</w:t>
      </w:r>
      <w:r w:rsidRPr="00D135AF">
        <w:rPr>
          <w:rFonts w:asciiTheme="minorHAnsi" w:eastAsia="Times New Roman" w:hAnsiTheme="minorHAnsi" w:cstheme="minorHAnsi"/>
          <w:color w:val="auto"/>
        </w:rPr>
        <w:t>0.000 TL</w:t>
      </w:r>
    </w:p>
    <w:p w:rsidR="00D135AF" w:rsidRDefault="00D135AF" w:rsidP="00D135AF">
      <w:pPr>
        <w:spacing w:after="120" w:line="240" w:lineRule="auto"/>
        <w:rPr>
          <w:rFonts w:asciiTheme="minorHAnsi" w:eastAsia="Times New Roman" w:hAnsiTheme="minorHAnsi" w:cstheme="minorHAnsi"/>
          <w:color w:val="auto"/>
        </w:rPr>
      </w:pPr>
      <w:r>
        <w:rPr>
          <w:rFonts w:asciiTheme="minorHAnsi" w:eastAsia="Times New Roman" w:hAnsiTheme="minorHAnsi" w:cstheme="minorHAnsi"/>
          <w:color w:val="auto"/>
        </w:rPr>
        <w:t xml:space="preserve">Verilecek ödüller her bir ekip üyesinin banka hesabına eşit </w:t>
      </w:r>
      <w:r w:rsidR="00235B83">
        <w:rPr>
          <w:rFonts w:asciiTheme="minorHAnsi" w:eastAsia="Times New Roman" w:hAnsiTheme="minorHAnsi" w:cstheme="minorHAnsi"/>
          <w:color w:val="auto"/>
        </w:rPr>
        <w:t>bir şekilde paylaştırılarak</w:t>
      </w:r>
      <w:r>
        <w:rPr>
          <w:rFonts w:asciiTheme="minorHAnsi" w:eastAsia="Times New Roman" w:hAnsiTheme="minorHAnsi" w:cstheme="minorHAnsi"/>
          <w:color w:val="auto"/>
        </w:rPr>
        <w:t xml:space="preserve"> transfer edilecektir. </w:t>
      </w:r>
    </w:p>
    <w:p w:rsidR="00FB0778" w:rsidRDefault="00FB0778" w:rsidP="00D135AF">
      <w:pPr>
        <w:spacing w:after="120" w:line="240" w:lineRule="auto"/>
        <w:rPr>
          <w:rFonts w:asciiTheme="minorHAnsi" w:eastAsia="Times New Roman" w:hAnsiTheme="minorHAnsi" w:cstheme="minorHAnsi"/>
          <w:color w:val="auto"/>
        </w:rPr>
      </w:pPr>
    </w:p>
    <w:p w:rsidR="00FB0778" w:rsidRPr="00FB0778" w:rsidRDefault="00FB0778" w:rsidP="00FB0778">
      <w:pPr>
        <w:pStyle w:val="Balk1"/>
        <w:ind w:left="-5" w:right="358"/>
      </w:pPr>
      <w:r>
        <w:t>8- Değerlendirme Kriterleri</w:t>
      </w:r>
    </w:p>
    <w:p w:rsidR="00FB0778" w:rsidRPr="00FB0778" w:rsidRDefault="00FB0778" w:rsidP="00FB0778">
      <w:pPr>
        <w:spacing w:after="120" w:line="240" w:lineRule="auto"/>
        <w:jc w:val="both"/>
        <w:rPr>
          <w:rFonts w:asciiTheme="minorHAnsi" w:eastAsia="Times New Roman" w:hAnsiTheme="minorHAnsi" w:cstheme="minorHAnsi"/>
          <w:color w:val="auto"/>
        </w:rPr>
      </w:pPr>
      <w:r w:rsidRPr="00FB0778">
        <w:rPr>
          <w:rFonts w:asciiTheme="minorHAnsi" w:eastAsia="Times New Roman" w:hAnsiTheme="minorHAnsi" w:cstheme="minorHAnsi"/>
          <w:color w:val="auto"/>
        </w:rPr>
        <w:t>Yarışma iki aşamalı bir değerlendirme süreci ile yürütülecektir. İlk aşamada, ekiplerin potansiyeli ve sundukları fikir önerileri değerlendirilecektir. Bu aşamada ekip üyelerinin ilgili alanlardaki bilgi birikimi, sunulan fikrin yenilikçi olması, tematik alanlara uygunluğu ve uygulanabilirliği gibi kriterler göz önünde bulundurulacaktır. Ön değerlendirme aşamasını geçen ekipler, ikinci aşamaya davet edilecektir. İkinci aşamada ise detaylandırılmış projeler üzerinden bir değerlendirme yapılacaktır. Bu aşamada çözümün etkisi, teknik ve ekonomik uygulanabilirliği, sürdürülebilirliği, sunum kalitesi ve ölçeklenebilirlik potansiyeli gibi unsurlar dikkate alınacaktır. Değerlendirme sürecinin şeffaf ve objektif bir şekilde yürütülmesi adına her iki aşamada da belirli puanlama kriterleri esas alınacaktır.</w:t>
      </w:r>
    </w:p>
    <w:p w:rsidR="00FB0778" w:rsidRDefault="00FB0778" w:rsidP="00FB0778">
      <w:pPr>
        <w:spacing w:after="120" w:line="240" w:lineRule="auto"/>
        <w:jc w:val="both"/>
        <w:rPr>
          <w:rFonts w:asciiTheme="minorHAnsi" w:eastAsia="Times New Roman" w:hAnsiTheme="minorHAnsi" w:cstheme="minorHAnsi"/>
          <w:color w:val="auto"/>
        </w:rPr>
      </w:pPr>
      <w:r w:rsidRPr="00FB0778">
        <w:rPr>
          <w:rFonts w:asciiTheme="minorHAnsi" w:eastAsia="Times New Roman" w:hAnsiTheme="minorHAnsi" w:cstheme="minorHAnsi"/>
          <w:color w:val="auto"/>
        </w:rPr>
        <w:t xml:space="preserve">Yarışma projeleri, alanında uzman </w:t>
      </w:r>
      <w:r>
        <w:rPr>
          <w:rFonts w:asciiTheme="minorHAnsi" w:eastAsia="Times New Roman" w:hAnsiTheme="minorHAnsi" w:cstheme="minorHAnsi"/>
          <w:color w:val="auto"/>
        </w:rPr>
        <w:t>kişilerden</w:t>
      </w:r>
      <w:r w:rsidRPr="00FB0778">
        <w:rPr>
          <w:rFonts w:asciiTheme="minorHAnsi" w:eastAsia="Times New Roman" w:hAnsiTheme="minorHAnsi" w:cstheme="minorHAnsi"/>
          <w:color w:val="auto"/>
        </w:rPr>
        <w:t xml:space="preserve"> oluşan bir jüri tarafından değerlendirilecektir. Jüri üyeleri, yarışma kapsamındaki tematik alanlarda uzmanlaşmış kişiler arasından seçilecek olup, şehircilik, çevre mühendisliği, enerji yönetimi, ulaşım planlaması, sürdürülebilirlik ve afet yönetimi gibi disiplinlerden temsilciler içerecektir. Jüri, her iki aşamada da belirlenen kriterlere göre projeleri değerlendirerek, en yenilikçi, uygulanabilir ve sürdürülebilir çözümleri üreten ekipleri belirleyecektir.</w:t>
      </w:r>
    </w:p>
    <w:p w:rsidR="00E8671C" w:rsidRDefault="00E8671C" w:rsidP="006B0535">
      <w:pPr>
        <w:spacing w:after="80"/>
        <w:rPr>
          <w:color w:val="181717"/>
        </w:rPr>
      </w:pPr>
    </w:p>
    <w:p w:rsidR="00E8671C" w:rsidRDefault="007C5D20" w:rsidP="00E8671C">
      <w:pPr>
        <w:pStyle w:val="Balk1"/>
        <w:ind w:left="-5" w:right="358"/>
      </w:pPr>
      <w:r>
        <w:lastRenderedPageBreak/>
        <w:t>9</w:t>
      </w:r>
      <w:r w:rsidR="00E8671C">
        <w:t>- Diğer Hükümler</w:t>
      </w:r>
    </w:p>
    <w:p w:rsidR="00E8671C" w:rsidRPr="00E8671C" w:rsidRDefault="00E8671C" w:rsidP="007E03E0">
      <w:pPr>
        <w:pStyle w:val="ListeParagraf"/>
        <w:numPr>
          <w:ilvl w:val="0"/>
          <w:numId w:val="18"/>
        </w:numPr>
        <w:jc w:val="both"/>
      </w:pPr>
      <w:r w:rsidRPr="00E8671C">
        <w:t xml:space="preserve">Şartname maddeleri ve ilgili tarihler gerekli görüldüğü halde değiştirilebilirler. </w:t>
      </w:r>
    </w:p>
    <w:p w:rsidR="00E8671C" w:rsidRDefault="00E8671C" w:rsidP="007E03E0">
      <w:pPr>
        <w:pStyle w:val="ListeParagraf"/>
        <w:numPr>
          <w:ilvl w:val="0"/>
          <w:numId w:val="18"/>
        </w:numPr>
        <w:jc w:val="both"/>
      </w:pPr>
      <w:r>
        <w:t xml:space="preserve">Projelere </w:t>
      </w:r>
      <w:r w:rsidRPr="00E8671C">
        <w:t>ait her türlü fikri haklar, 5846 sayılı Fikir ve Sanat Eserleri Kanunu hükümleri uyarınca, aksi idare tarafından yarışma şartnamesinde belirtilmedikçe Bursa Büyükşehir Belediyesi’ne ait olur. Başvuru yapan yarışmacılar bu hükmü kabul etmiş sayılır.</w:t>
      </w:r>
    </w:p>
    <w:p w:rsidR="00E8671C" w:rsidRDefault="00E8671C" w:rsidP="007E03E0">
      <w:pPr>
        <w:pStyle w:val="ListeParagraf"/>
        <w:numPr>
          <w:ilvl w:val="0"/>
          <w:numId w:val="18"/>
        </w:numPr>
        <w:jc w:val="both"/>
      </w:pPr>
      <w:r w:rsidRPr="00E8671C">
        <w:t xml:space="preserve">Her bir ekip üyesi kayıt aşamasında verdiği kişisel bilgilerin doğru ve kesin olduğunu taahhüt eder, ayrıca etkinlik organizasyonuyla ilgili </w:t>
      </w:r>
      <w:r>
        <w:t>fikir yarışması</w:t>
      </w:r>
      <w:r w:rsidRPr="00E8671C">
        <w:t xml:space="preserve"> organizatörleri tarafından alınan her kararı koşulsuz olarak kabul etmiş sayılır.</w:t>
      </w:r>
    </w:p>
    <w:p w:rsidR="00E8671C" w:rsidRPr="00E8671C" w:rsidRDefault="00E8671C" w:rsidP="007E03E0">
      <w:pPr>
        <w:pStyle w:val="ListeParagraf"/>
        <w:numPr>
          <w:ilvl w:val="0"/>
          <w:numId w:val="18"/>
        </w:numPr>
        <w:jc w:val="both"/>
      </w:pPr>
      <w:r w:rsidRPr="00E8671C">
        <w:t>Ekipler, önceki dönemlerde başka bir yarışmada sunulmuş veya hayata geçmiş bir projeyi sunmamayı taahhüt edeceklerdir.</w:t>
      </w:r>
    </w:p>
    <w:p w:rsidR="00F855F8" w:rsidRDefault="00F855F8" w:rsidP="007E03E0">
      <w:pPr>
        <w:pStyle w:val="ListeParagraf"/>
        <w:numPr>
          <w:ilvl w:val="0"/>
          <w:numId w:val="18"/>
        </w:numPr>
        <w:jc w:val="both"/>
      </w:pPr>
      <w:r w:rsidRPr="00F855F8">
        <w:t xml:space="preserve">Bursa Büyükşehir Belediyesi, yarışma sonucunun ilan edilmesinden önceki herhangi bir aşamada yarışmayı iptal etme hakkına sahiptir. Yarışmanın iptal edilmesi durumunda, yarışmacılarca başvurusu yapılan hiçbir proje Bursa Büyükşehir Belediyesi’nce kullanılamaz. </w:t>
      </w:r>
    </w:p>
    <w:p w:rsidR="00F855F8" w:rsidRDefault="00F855F8" w:rsidP="007E03E0">
      <w:pPr>
        <w:pStyle w:val="ListeParagraf"/>
        <w:numPr>
          <w:ilvl w:val="0"/>
          <w:numId w:val="18"/>
        </w:numPr>
        <w:jc w:val="both"/>
      </w:pPr>
      <w:r w:rsidRPr="00F855F8">
        <w:t xml:space="preserve">Bursa Büyükşehir Belediyesi ödül alan projelerin uygulanıp uygulanmayacağı konusunda takdir yetkisine sahiptir. </w:t>
      </w:r>
    </w:p>
    <w:p w:rsidR="00F855F8" w:rsidRPr="00F855F8" w:rsidRDefault="00F855F8" w:rsidP="007E03E0">
      <w:pPr>
        <w:pStyle w:val="ListeParagraf"/>
        <w:numPr>
          <w:ilvl w:val="0"/>
          <w:numId w:val="18"/>
        </w:numPr>
        <w:jc w:val="both"/>
      </w:pPr>
      <w:r>
        <w:t xml:space="preserve">Yarışmaya katılan tüm </w:t>
      </w:r>
      <w:r w:rsidRPr="00F855F8">
        <w:t xml:space="preserve">projeler, bütün telif haklarıyla Bursa Büyükşehir Belediyesi tarafından alınmış gibi işlem görür. Bursa Büyükşehir Belediyesi </w:t>
      </w:r>
      <w:r>
        <w:t>başvurusu yapılan projelerin</w:t>
      </w:r>
      <w:r w:rsidRPr="00F855F8">
        <w:t xml:space="preserve">, etkinliklerinde ve eğitim faaliyetlerinde afiş, katalog, broşür vb. her türlü tanıtım malzemelerinde 5846 sayılı Fikir ve Sanat Eserleri Kanununun (FSEK) ilgili maddelerinde belirtilen şekilde; işleme, çoğaltma, yayma, temsil, işaret, ses veya görüntü nakline yarayan araçlarla umuma iletim hakkının yanı sıra sergilemek ve </w:t>
      </w:r>
      <w:r>
        <w:t xml:space="preserve">projelerin </w:t>
      </w:r>
      <w:r w:rsidRPr="00F855F8">
        <w:t>başka kamu kurumlarına devretmek üzere herhangi bir bedel ödemeksizin sahip olacaktır.</w:t>
      </w:r>
    </w:p>
    <w:p w:rsidR="00F855F8" w:rsidRPr="00F855F8" w:rsidRDefault="00F855F8" w:rsidP="007E03E0">
      <w:pPr>
        <w:pStyle w:val="ListeParagraf"/>
        <w:numPr>
          <w:ilvl w:val="0"/>
          <w:numId w:val="18"/>
        </w:numPr>
        <w:jc w:val="both"/>
      </w:pPr>
      <w:r w:rsidRPr="00F855F8">
        <w:t>Ödül almaya değer bulunan projeler ve diğer tüm başvurusu yapılmış projeler Bursa Büyükşehir Belediyesi proje havuzunda kalacak ve proje sahibinin ismi belirtilmek kaydıyla gerektiğinde hayata geçirilebilecek; Bursa Büyükşehir Belediyesi izniyle hazırlanabilecek takvim, poster, albüm, katalog, afiş, dergi veya kitap kapağı, broşür, liflet, dergi, bülten, internet siteleri ve Bursa Büyükşehir Belediyesi’nin uygun gördüğü diğer çalışmalarda kullanım haklarına sahip olacaktır. Proje sahibinin isminin kullanımı paylaşım yapılacak yerin özellikleri dikkate alınarak bazı çalışmalarda (dergi ve bülten iç sayfa kullanımı, liflet, internet sitesi vb. gibi) belirtilmeyecektir. Yarışmacı tüm bunlar için önceden izin / muvafakatname verdiğini kabul etmiş sayılır.</w:t>
      </w:r>
    </w:p>
    <w:p w:rsidR="00F855F8" w:rsidRPr="00F855F8" w:rsidRDefault="00F855F8" w:rsidP="007E03E0">
      <w:pPr>
        <w:pStyle w:val="ListeParagraf"/>
        <w:numPr>
          <w:ilvl w:val="0"/>
          <w:numId w:val="18"/>
        </w:numPr>
        <w:jc w:val="both"/>
      </w:pPr>
      <w:r w:rsidRPr="00F855F8">
        <w:t>Her bir katılımcı etkinlik kurallarını, video, fotoğraf veya kişisel bilgilerinin Bursa Büyükşehir Belediyesi tarafından kullanılmasına onay verdiğini kabul etmiş sayılır. Kişisel bilgiler Kişisel Verileri Koruma Kanunu kapsamında sadece Bursa Büyükşehir Belediyesi tarafından görülecek ve ilgili mahalli mevzuata uygun şekilde işleme konulacaktır.</w:t>
      </w:r>
    </w:p>
    <w:p w:rsidR="00F855F8" w:rsidRPr="00F855F8" w:rsidRDefault="00F855F8" w:rsidP="007E03E0">
      <w:pPr>
        <w:pStyle w:val="ListeParagraf"/>
        <w:numPr>
          <w:ilvl w:val="0"/>
          <w:numId w:val="18"/>
        </w:numPr>
        <w:jc w:val="both"/>
      </w:pPr>
      <w:r w:rsidRPr="00F855F8">
        <w:t>Projelerin Fikri Mülkiyet hakkı Büyükşehir Belediye Başkanlığınca kullanılır.</w:t>
      </w:r>
    </w:p>
    <w:p w:rsidR="008B5F81" w:rsidRDefault="00F855F8" w:rsidP="008B5F81">
      <w:pPr>
        <w:pStyle w:val="ListeParagraf"/>
        <w:numPr>
          <w:ilvl w:val="0"/>
          <w:numId w:val="18"/>
        </w:numPr>
        <w:jc w:val="both"/>
      </w:pPr>
      <w:r w:rsidRPr="00F855F8">
        <w:t>Proje tarih ve ödüllerinde değişiklik yapma ya da düzenleme yapma hakkı Büyükşehir Belediye Başkanlığına aittir.</w:t>
      </w:r>
    </w:p>
    <w:p w:rsidR="000D350A" w:rsidRDefault="000D350A" w:rsidP="000D350A">
      <w:pPr>
        <w:jc w:val="both"/>
      </w:pPr>
    </w:p>
    <w:p w:rsidR="000D350A" w:rsidRDefault="000D350A" w:rsidP="000D350A">
      <w:pPr>
        <w:jc w:val="both"/>
      </w:pPr>
    </w:p>
    <w:p w:rsidR="000D350A" w:rsidRDefault="000D350A" w:rsidP="000D350A">
      <w:pPr>
        <w:jc w:val="both"/>
      </w:pPr>
    </w:p>
    <w:p w:rsidR="000D350A" w:rsidRDefault="000D350A" w:rsidP="000D350A">
      <w:pPr>
        <w:jc w:val="both"/>
      </w:pPr>
    </w:p>
    <w:p w:rsidR="000D350A" w:rsidRDefault="000D350A" w:rsidP="000D350A">
      <w:pPr>
        <w:jc w:val="both"/>
      </w:pPr>
    </w:p>
    <w:p w:rsidR="000D350A" w:rsidRDefault="000D350A" w:rsidP="000D350A">
      <w:pPr>
        <w:jc w:val="both"/>
      </w:pPr>
    </w:p>
    <w:p w:rsidR="006F31F9" w:rsidRPr="006F31F9" w:rsidRDefault="006F31F9" w:rsidP="006F31F9">
      <w:pPr>
        <w:pStyle w:val="Balk1"/>
        <w:ind w:left="-5" w:right="358"/>
      </w:pPr>
      <w:r>
        <w:lastRenderedPageBreak/>
        <w:t>10- Yarışma Sekretaryası ve İletişim</w:t>
      </w:r>
    </w:p>
    <w:tbl>
      <w:tblPr>
        <w:tblStyle w:val="TabloKlavuzu"/>
        <w:tblW w:w="0" w:type="auto"/>
        <w:tblLook w:val="04A0" w:firstRow="1" w:lastRow="0" w:firstColumn="1" w:lastColumn="0" w:noHBand="0" w:noVBand="1"/>
      </w:tblPr>
      <w:tblGrid>
        <w:gridCol w:w="4461"/>
        <w:gridCol w:w="4601"/>
      </w:tblGrid>
      <w:tr w:rsidR="006F31F9" w:rsidTr="00AD0713">
        <w:tc>
          <w:tcPr>
            <w:tcW w:w="9494" w:type="dxa"/>
            <w:gridSpan w:val="2"/>
          </w:tcPr>
          <w:p w:rsidR="006F31F9" w:rsidRPr="00C2578C" w:rsidRDefault="006F31F9" w:rsidP="00AD0713">
            <w:pPr>
              <w:jc w:val="center"/>
              <w:rPr>
                <w:rFonts w:asciiTheme="minorHAnsi" w:hAnsiTheme="minorHAnsi" w:cstheme="minorHAnsi"/>
                <w:b/>
                <w:sz w:val="24"/>
                <w:szCs w:val="24"/>
              </w:rPr>
            </w:pPr>
            <w:r w:rsidRPr="00C2578C">
              <w:rPr>
                <w:rFonts w:asciiTheme="minorHAnsi" w:hAnsiTheme="minorHAnsi" w:cstheme="minorHAnsi"/>
                <w:b/>
                <w:sz w:val="24"/>
                <w:szCs w:val="24"/>
              </w:rPr>
              <w:t>Bursa Büyükşehir Belediyesi Strateji Geliştirme Dairesi Başkanlığı</w:t>
            </w:r>
          </w:p>
          <w:p w:rsidR="006F31F9" w:rsidRPr="00C2578C" w:rsidRDefault="006F31F9" w:rsidP="00AD0713">
            <w:pPr>
              <w:jc w:val="center"/>
              <w:rPr>
                <w:rFonts w:asciiTheme="minorHAnsi" w:hAnsiTheme="minorHAnsi" w:cstheme="minorHAnsi"/>
                <w:sz w:val="24"/>
                <w:szCs w:val="24"/>
              </w:rPr>
            </w:pPr>
            <w:r w:rsidRPr="00C2578C">
              <w:rPr>
                <w:rFonts w:asciiTheme="minorHAnsi" w:hAnsiTheme="minorHAnsi" w:cstheme="minorHAnsi"/>
                <w:sz w:val="24"/>
                <w:szCs w:val="24"/>
              </w:rPr>
              <w:t xml:space="preserve">Zafer Mah. Ankara Yolu Cad. No:1, C Blok, Kat:5        </w:t>
            </w:r>
          </w:p>
          <w:p w:rsidR="006F31F9" w:rsidRPr="00C2578C" w:rsidRDefault="006F31F9" w:rsidP="00C2578C">
            <w:pPr>
              <w:jc w:val="center"/>
              <w:rPr>
                <w:rFonts w:asciiTheme="minorHAnsi" w:hAnsiTheme="minorHAnsi" w:cstheme="minorHAnsi"/>
                <w:sz w:val="24"/>
                <w:szCs w:val="24"/>
              </w:rPr>
            </w:pPr>
            <w:r w:rsidRPr="00C2578C">
              <w:rPr>
                <w:rFonts w:asciiTheme="minorHAnsi" w:hAnsiTheme="minorHAnsi" w:cstheme="minorHAnsi"/>
                <w:sz w:val="24"/>
                <w:szCs w:val="24"/>
              </w:rPr>
              <w:t>Osmangazi / BURSA</w:t>
            </w:r>
          </w:p>
        </w:tc>
      </w:tr>
      <w:tr w:rsidR="006F31F9" w:rsidTr="00C2578C">
        <w:trPr>
          <w:trHeight w:val="2076"/>
        </w:trPr>
        <w:tc>
          <w:tcPr>
            <w:tcW w:w="4747" w:type="dxa"/>
            <w:vAlign w:val="center"/>
          </w:tcPr>
          <w:p w:rsidR="00C2578C" w:rsidRPr="00C2578C" w:rsidRDefault="00C2578C" w:rsidP="00AD0713">
            <w:pPr>
              <w:rPr>
                <w:rFonts w:asciiTheme="minorHAnsi" w:hAnsiTheme="minorHAnsi" w:cstheme="minorHAnsi"/>
                <w:b/>
              </w:rPr>
            </w:pPr>
            <w:r w:rsidRPr="00C2578C">
              <w:rPr>
                <w:rFonts w:asciiTheme="minorHAnsi" w:hAnsiTheme="minorHAnsi" w:cstheme="minorHAnsi"/>
                <w:b/>
              </w:rPr>
              <w:t>Sorumlu Personel:</w:t>
            </w:r>
          </w:p>
          <w:p w:rsidR="006F31F9" w:rsidRPr="00C2578C" w:rsidRDefault="006F31F9" w:rsidP="00AD0713">
            <w:pPr>
              <w:rPr>
                <w:rFonts w:asciiTheme="minorHAnsi" w:hAnsiTheme="minorHAnsi" w:cstheme="minorHAnsi"/>
              </w:rPr>
            </w:pPr>
            <w:r w:rsidRPr="00C2578C">
              <w:rPr>
                <w:rFonts w:asciiTheme="minorHAnsi" w:hAnsiTheme="minorHAnsi" w:cstheme="minorHAnsi"/>
              </w:rPr>
              <w:t xml:space="preserve">İsmail HASIRYAPAN </w:t>
            </w:r>
          </w:p>
          <w:p w:rsidR="006F31F9" w:rsidRPr="00C2578C" w:rsidRDefault="006F31F9" w:rsidP="00AD0713">
            <w:pPr>
              <w:rPr>
                <w:rFonts w:asciiTheme="minorHAnsi" w:hAnsiTheme="minorHAnsi" w:cstheme="minorHAnsi"/>
              </w:rPr>
            </w:pPr>
            <w:r w:rsidRPr="00C2578C">
              <w:rPr>
                <w:rFonts w:asciiTheme="minorHAnsi" w:hAnsiTheme="minorHAnsi" w:cstheme="minorHAnsi"/>
              </w:rPr>
              <w:t>Merve TUNCA ATAY</w:t>
            </w:r>
          </w:p>
          <w:p w:rsidR="006F31F9" w:rsidRPr="00C2578C" w:rsidRDefault="006F31F9" w:rsidP="00AD0713">
            <w:pPr>
              <w:rPr>
                <w:rFonts w:asciiTheme="minorHAnsi" w:hAnsiTheme="minorHAnsi" w:cstheme="minorHAnsi"/>
              </w:rPr>
            </w:pPr>
            <w:r w:rsidRPr="00C2578C">
              <w:rPr>
                <w:rFonts w:asciiTheme="minorHAnsi" w:hAnsiTheme="minorHAnsi" w:cstheme="minorHAnsi"/>
              </w:rPr>
              <w:t>Ali ÇERÇİ</w:t>
            </w:r>
          </w:p>
          <w:p w:rsidR="006F31F9" w:rsidRPr="00C2578C" w:rsidRDefault="006F31F9" w:rsidP="00AD0713">
            <w:pPr>
              <w:rPr>
                <w:rFonts w:asciiTheme="minorHAnsi" w:hAnsiTheme="minorHAnsi" w:cstheme="minorHAnsi"/>
                <w:b/>
              </w:rPr>
            </w:pPr>
          </w:p>
        </w:tc>
        <w:tc>
          <w:tcPr>
            <w:tcW w:w="4747" w:type="dxa"/>
          </w:tcPr>
          <w:p w:rsidR="00C2578C" w:rsidRPr="00C2578C" w:rsidRDefault="00C2578C" w:rsidP="00C2578C">
            <w:pPr>
              <w:rPr>
                <w:rFonts w:asciiTheme="minorHAnsi" w:hAnsiTheme="minorHAnsi" w:cstheme="minorHAnsi"/>
                <w:b/>
              </w:rPr>
            </w:pPr>
            <w:r w:rsidRPr="00C2578C">
              <w:rPr>
                <w:rFonts w:asciiTheme="minorHAnsi" w:hAnsiTheme="minorHAnsi" w:cstheme="minorHAnsi"/>
                <w:b/>
              </w:rPr>
              <w:t>Web sitesi:</w:t>
            </w:r>
          </w:p>
          <w:p w:rsidR="00C2578C" w:rsidRPr="00C2578C" w:rsidRDefault="000F6A85" w:rsidP="00C2578C">
            <w:pPr>
              <w:rPr>
                <w:rFonts w:asciiTheme="minorHAnsi" w:eastAsia="Times New Roman" w:hAnsiTheme="minorHAnsi" w:cstheme="minorHAnsi"/>
                <w:color w:val="0563C1" w:themeColor="hyperlink"/>
                <w:u w:val="single"/>
              </w:rPr>
            </w:pPr>
            <w:hyperlink r:id="rId11" w:history="1">
              <w:r w:rsidR="00C2578C" w:rsidRPr="00C2578C">
                <w:rPr>
                  <w:rStyle w:val="Kpr"/>
                  <w:rFonts w:asciiTheme="minorHAnsi" w:eastAsia="Times New Roman" w:hAnsiTheme="minorHAnsi" w:cstheme="minorHAnsi"/>
                </w:rPr>
                <w:t>https://yarismalar.bursa.bel.tr/</w:t>
              </w:r>
            </w:hyperlink>
          </w:p>
          <w:p w:rsidR="00C2578C" w:rsidRPr="00C2578C" w:rsidRDefault="00C2578C" w:rsidP="00C2578C">
            <w:pPr>
              <w:rPr>
                <w:rFonts w:asciiTheme="minorHAnsi" w:hAnsiTheme="minorHAnsi" w:cstheme="minorHAnsi"/>
                <w:b/>
              </w:rPr>
            </w:pPr>
          </w:p>
          <w:p w:rsidR="006F31F9" w:rsidRPr="00C2578C" w:rsidRDefault="00C2578C" w:rsidP="00C2578C">
            <w:pPr>
              <w:rPr>
                <w:rFonts w:asciiTheme="minorHAnsi" w:hAnsiTheme="minorHAnsi" w:cstheme="minorHAnsi"/>
                <w:b/>
              </w:rPr>
            </w:pPr>
            <w:r w:rsidRPr="00C2578C">
              <w:rPr>
                <w:rFonts w:asciiTheme="minorHAnsi" w:hAnsiTheme="minorHAnsi" w:cstheme="minorHAnsi"/>
                <w:b/>
              </w:rPr>
              <w:t>E</w:t>
            </w:r>
            <w:r w:rsidR="006F31F9" w:rsidRPr="00C2578C">
              <w:rPr>
                <w:rFonts w:asciiTheme="minorHAnsi" w:hAnsiTheme="minorHAnsi" w:cstheme="minorHAnsi"/>
                <w:b/>
              </w:rPr>
              <w:t>-posta:</w:t>
            </w:r>
          </w:p>
          <w:p w:rsidR="006F31F9" w:rsidRPr="00C2578C" w:rsidRDefault="000F6A85" w:rsidP="00C2578C">
            <w:pPr>
              <w:rPr>
                <w:rFonts w:asciiTheme="minorHAnsi" w:hAnsiTheme="minorHAnsi" w:cstheme="minorHAnsi"/>
              </w:rPr>
            </w:pPr>
            <w:hyperlink r:id="rId12" w:history="1">
              <w:r w:rsidR="00C2578C" w:rsidRPr="00C2578C">
                <w:rPr>
                  <w:rStyle w:val="Kpr"/>
                  <w:rFonts w:asciiTheme="minorHAnsi" w:hAnsiTheme="minorHAnsi" w:cstheme="minorHAnsi"/>
                </w:rPr>
                <w:t>arge.sbmd@bursa.bel.tr</w:t>
              </w:r>
            </w:hyperlink>
          </w:p>
          <w:p w:rsidR="00C2578C" w:rsidRPr="00C2578C" w:rsidRDefault="00C2578C" w:rsidP="00C2578C">
            <w:pPr>
              <w:rPr>
                <w:rFonts w:asciiTheme="minorHAnsi" w:hAnsiTheme="minorHAnsi" w:cstheme="minorHAnsi"/>
              </w:rPr>
            </w:pPr>
          </w:p>
          <w:p w:rsidR="00C2578C" w:rsidRPr="00C2578C" w:rsidRDefault="00C2578C" w:rsidP="00C2578C">
            <w:pPr>
              <w:rPr>
                <w:rFonts w:asciiTheme="minorHAnsi" w:hAnsiTheme="minorHAnsi" w:cstheme="minorHAnsi"/>
              </w:rPr>
            </w:pPr>
            <w:r w:rsidRPr="00C2578C">
              <w:rPr>
                <w:rFonts w:asciiTheme="minorHAnsi" w:hAnsiTheme="minorHAnsi" w:cstheme="minorHAnsi"/>
                <w:b/>
              </w:rPr>
              <w:t xml:space="preserve">Telefon: </w:t>
            </w:r>
            <w:r w:rsidRPr="00C2578C">
              <w:rPr>
                <w:rFonts w:asciiTheme="minorHAnsi" w:hAnsiTheme="minorHAnsi" w:cstheme="minorHAnsi"/>
              </w:rPr>
              <w:t>444 16 00</w:t>
            </w:r>
          </w:p>
          <w:p w:rsidR="00C2578C" w:rsidRPr="00C2578C" w:rsidRDefault="00C2578C" w:rsidP="00C2578C">
            <w:pPr>
              <w:rPr>
                <w:rFonts w:asciiTheme="minorHAnsi" w:hAnsiTheme="minorHAnsi" w:cstheme="minorHAnsi"/>
              </w:rPr>
            </w:pPr>
            <w:r w:rsidRPr="00C2578C">
              <w:rPr>
                <w:rFonts w:asciiTheme="minorHAnsi" w:hAnsiTheme="minorHAnsi" w:cstheme="minorHAnsi"/>
                <w:b/>
              </w:rPr>
              <w:t xml:space="preserve">Dahili: </w:t>
            </w:r>
            <w:r w:rsidRPr="00C2578C">
              <w:rPr>
                <w:rFonts w:asciiTheme="minorHAnsi" w:hAnsiTheme="minorHAnsi" w:cstheme="minorHAnsi"/>
              </w:rPr>
              <w:t>1836 – 1834 – 1825</w:t>
            </w:r>
          </w:p>
        </w:tc>
      </w:tr>
    </w:tbl>
    <w:p w:rsidR="00461CB1" w:rsidRDefault="00461CB1" w:rsidP="008B5F81">
      <w:pPr>
        <w:spacing w:after="80"/>
      </w:pPr>
    </w:p>
    <w:p w:rsidR="00461CB1" w:rsidRDefault="00461CB1">
      <w:pPr>
        <w:spacing w:after="0"/>
        <w:ind w:left="-1701" w:right="10205"/>
      </w:pPr>
    </w:p>
    <w:sectPr w:rsidR="00461CB1" w:rsidSect="008B5F8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510" w:footer="28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1F5" w:rsidRDefault="000101F5" w:rsidP="005276B2">
      <w:pPr>
        <w:spacing w:after="0" w:line="240" w:lineRule="auto"/>
      </w:pPr>
      <w:r>
        <w:separator/>
      </w:r>
    </w:p>
  </w:endnote>
  <w:endnote w:type="continuationSeparator" w:id="0">
    <w:p w:rsidR="000101F5" w:rsidRDefault="000101F5" w:rsidP="0052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F81" w:rsidRDefault="008B5F8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F81" w:rsidRDefault="008B5F8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F81" w:rsidRDefault="008B5F8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1F5" w:rsidRDefault="000101F5" w:rsidP="005276B2">
      <w:pPr>
        <w:spacing w:after="0" w:line="240" w:lineRule="auto"/>
      </w:pPr>
      <w:r>
        <w:separator/>
      </w:r>
    </w:p>
  </w:footnote>
  <w:footnote w:type="continuationSeparator" w:id="0">
    <w:p w:rsidR="000101F5" w:rsidRDefault="000101F5" w:rsidP="00527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455" w:rsidRPr="000F6A85" w:rsidRDefault="000F6A85" w:rsidP="000F6A85">
    <w:pPr>
      <w:pStyle w:val="stBilgi"/>
      <w:jc w:val="right"/>
    </w:pPr>
    <w:fldSimple w:instr=" DOCPROPERTY bjHeaderEvenPageDocProperty \* MERGEFORMAT " w:fldLock="1">
      <w:r w:rsidRPr="000D350A">
        <w:rPr>
          <w:rFonts w:ascii="Times New Roman" w:hAnsi="Times New Roman" w:cs="Times New Roman"/>
          <w:color w:val="008000"/>
          <w:sz w:val="20"/>
          <w:szCs w:val="20"/>
        </w:rPr>
        <w:t>Tasnif Dışı</w:t>
      </w:r>
      <w:r w:rsidRPr="000D350A">
        <w:rPr>
          <w:rFonts w:ascii="Times New Roman" w:hAnsi="Times New Roman" w:cs="Times New Roman"/>
          <w:sz w:val="20"/>
          <w:szCs w:val="20"/>
        </w:rPr>
        <w:t xml:space="preserve"> - </w:t>
      </w:r>
      <w:r w:rsidRPr="000D350A">
        <w:rPr>
          <w:rFonts w:ascii="Times New Roman" w:hAnsi="Times New Roman" w:cs="Times New Roman"/>
          <w:color w:val="008000"/>
          <w:sz w:val="20"/>
          <w:szCs w:val="20"/>
        </w:rPr>
        <w:t>Kişisel Veri içermez</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455" w:rsidRPr="00B27455" w:rsidRDefault="000F6A85" w:rsidP="000F6A85">
    <w:pPr>
      <w:pStyle w:val="stBilgi"/>
      <w:jc w:val="right"/>
    </w:pPr>
    <w:fldSimple w:instr=" DOCPROPERTY bjHeaderBothDocProperty \* MERGEFORMAT " w:fldLock="1">
      <w:r w:rsidRPr="000D350A">
        <w:rPr>
          <w:rFonts w:ascii="Times New Roman" w:hAnsi="Times New Roman" w:cs="Times New Roman"/>
          <w:color w:val="008000"/>
          <w:sz w:val="20"/>
          <w:szCs w:val="20"/>
        </w:rPr>
        <w:t>Tasnif Dışı</w:t>
      </w:r>
      <w:r w:rsidRPr="000D350A">
        <w:rPr>
          <w:rFonts w:ascii="Times New Roman" w:hAnsi="Times New Roman" w:cs="Times New Roman"/>
          <w:sz w:val="20"/>
          <w:szCs w:val="20"/>
        </w:rPr>
        <w:t xml:space="preserve"> - </w:t>
      </w:r>
      <w:r w:rsidRPr="000D350A">
        <w:rPr>
          <w:rFonts w:ascii="Times New Roman" w:hAnsi="Times New Roman" w:cs="Times New Roman"/>
          <w:color w:val="008000"/>
          <w:sz w:val="20"/>
          <w:szCs w:val="20"/>
        </w:rPr>
        <w:t>Kişisel Veri içermez</w:t>
      </w:r>
    </w:fldSimple>
    <w:r w:rsidR="008B5F81">
      <w:rPr>
        <w:rFonts w:asciiTheme="minorHAnsi" w:eastAsia="Times New Roman" w:hAnsiTheme="minorHAnsi" w:cstheme="minorHAnsi"/>
        <w:noProof/>
        <w:color w:val="auto"/>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-53975</wp:posOffset>
              </wp:positionV>
              <wp:extent cx="2030753" cy="274881"/>
              <wp:effectExtent l="0" t="0" r="26670" b="11430"/>
              <wp:wrapNone/>
              <wp:docPr id="6" name="Dikdörtgen 6"/>
              <wp:cNvGraphicFramePr/>
              <a:graphic xmlns:a="http://schemas.openxmlformats.org/drawingml/2006/main">
                <a:graphicData uri="http://schemas.microsoft.com/office/word/2010/wordprocessingShape">
                  <wps:wsp>
                    <wps:cNvSpPr/>
                    <wps:spPr>
                      <a:xfrm>
                        <a:off x="0" y="0"/>
                        <a:ext cx="2030753" cy="27488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155FDA" id="Dikdörtgen 6" o:spid="_x0000_s1026" style="position:absolute;margin-left:108.7pt;margin-top:-4.25pt;width:159.9pt;height:21.6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" fillcolor="white [3212]" strokecolor="white [3212]" strokeweight="1pt">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8C" w:rsidRDefault="000F6A85" w:rsidP="000F6A85">
    <w:pPr>
      <w:pStyle w:val="stBilgi"/>
      <w:jc w:val="right"/>
    </w:pPr>
    <w:fldSimple w:instr=" DOCPROPERTY bjHeaderFirstPageDocProperty \* MERGEFORMAT " w:fldLock="1">
      <w:r w:rsidRPr="000D350A">
        <w:rPr>
          <w:rFonts w:ascii="Times New Roman" w:hAnsi="Times New Roman" w:cs="Times New Roman"/>
          <w:color w:val="008000"/>
          <w:sz w:val="20"/>
          <w:szCs w:val="20"/>
        </w:rPr>
        <w:t>Tasnif Dışı</w:t>
      </w:r>
      <w:r w:rsidRPr="000D350A">
        <w:rPr>
          <w:rFonts w:ascii="Times New Roman" w:hAnsi="Times New Roman" w:cs="Times New Roman"/>
          <w:sz w:val="20"/>
          <w:szCs w:val="20"/>
        </w:rPr>
        <w:t xml:space="preserve"> - </w:t>
      </w:r>
      <w:r w:rsidRPr="000D350A">
        <w:rPr>
          <w:rFonts w:ascii="Times New Roman" w:hAnsi="Times New Roman" w:cs="Times New Roman"/>
          <w:color w:val="008000"/>
          <w:sz w:val="20"/>
          <w:szCs w:val="20"/>
        </w:rPr>
        <w:t>Kişisel Veri içermez</w:t>
      </w:r>
    </w:fldSimpl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0.95pt;margin-top:-24.05pt;width:595.05pt;height:839.45pt;z-index:251663360;mso-position-horizontal-relative:text;mso-position-vertical-relative:text;mso-width-relative:page;mso-height-relative:page">
          <v:imagedata r:id="rId1" o:title="358372d5-6627-4e3d-beae-0dd76e7c4f17"/>
          <w10:wrap type="square"/>
        </v:shape>
      </w:pict>
    </w:r>
  </w:p>
  <w:p w:rsidR="00B27455" w:rsidRPr="003F0F26" w:rsidRDefault="006F31F9" w:rsidP="00B9272F">
    <w:pPr>
      <w:pStyle w:val="stBilgi"/>
      <w:jc w:val="right"/>
    </w:pPr>
    <w:r>
      <w:rPr>
        <w:b/>
        <w:noProof/>
        <w:sz w:val="56"/>
        <w:szCs w:val="56"/>
      </w:rPr>
      <w:drawing>
        <wp:anchor distT="0" distB="0" distL="114300" distR="114300" simplePos="0" relativeHeight="251661312" behindDoc="0" locked="0" layoutInCell="1" allowOverlap="1">
          <wp:simplePos x="0" y="0"/>
          <wp:positionH relativeFrom="column">
            <wp:posOffset>-1061085</wp:posOffset>
          </wp:positionH>
          <wp:positionV relativeFrom="paragraph">
            <wp:posOffset>-295275</wp:posOffset>
          </wp:positionV>
          <wp:extent cx="7591425" cy="10635615"/>
          <wp:effectExtent l="0" t="0" r="9525" b="0"/>
          <wp:wrapSquare wrapText="bothSides"/>
          <wp:docPr id="7" name="Resim 7" descr="C:\Users\ismail.hasiryapan\Desktop\358372d5-6627-4e3d-beae-0dd76e7c4f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smail.hasiryapan\Desktop\358372d5-6627-4e3d-beae-0dd76e7c4f17.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91425" cy="10635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extent cx="304800" cy="304800"/>
              <wp:effectExtent l="0" t="0" r="0" b="0"/>
              <wp:docPr id="4" name="Dikdörtgen 4" descr="blob:https://web.whatsapp.com/358372d5-6627-4e3d-beae-0dd76e7c4f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98EA3B" id="Dikdörtgen 4" o:spid="_x0000_s1026" alt="blob:https://web.whatsapp.com/358372d5-6627-4e3d-beae-0dd76e7c4f1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BLgQeU7gIAAAQGAAAOAAAA&#10;AAAAAAAAAAAAAC4CAABkcnMvZTJvRG9jLnhtbFBLAQItABQABgAIAAAAIQBMoOks2AAAAAMBAAAP&#10;AAAAAAAAAAAAAAAAAEgFAABkcnMvZG93bnJldi54bWxQSwUGAAAAAAQABADzAAAATQYAAAAA&#10;" filled="f" stroked="f">
              <o:lock v:ext="edit" aspectratio="t"/>
              <w10:anchorlock/>
            </v:rect>
          </w:pict>
        </mc:Fallback>
      </mc:AlternateContent>
    </w:r>
    <w:r w:rsidR="002D5C98">
      <w:rPr>
        <w:noProof/>
      </w:rPr>
      <mc:AlternateContent>
        <mc:Choice Requires="wps">
          <w:drawing>
            <wp:anchor distT="0" distB="0" distL="114300" distR="114300" simplePos="0" relativeHeight="251660288" behindDoc="0" locked="0" layoutInCell="1" allowOverlap="1">
              <wp:simplePos x="0" y="0"/>
              <wp:positionH relativeFrom="column">
                <wp:posOffset>3377565</wp:posOffset>
              </wp:positionH>
              <wp:positionV relativeFrom="paragraph">
                <wp:posOffset>-152400</wp:posOffset>
              </wp:positionV>
              <wp:extent cx="2209800" cy="45720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2209800"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078639" id="Dikdörtgen 2" o:spid="_x0000_s1026" style="position:absolute;margin-left:265.95pt;margin-top:-12pt;width:174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" fillcolor="white [3212]"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706"/>
      </v:shape>
    </w:pict>
  </w:numPicBullet>
  <w:abstractNum w:abstractNumId="0" w15:restartNumberingAfterBreak="0">
    <w:nsid w:val="021E6797"/>
    <w:multiLevelType w:val="hybridMultilevel"/>
    <w:tmpl w:val="C23E72A0"/>
    <w:lvl w:ilvl="0" w:tplc="C032F842">
      <w:start w:val="1"/>
      <w:numFmt w:val="decimal"/>
      <w:lvlText w:val="%1-"/>
      <w:lvlJc w:val="left"/>
      <w:pPr>
        <w:ind w:left="1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8CB44F40">
      <w:start w:val="1"/>
      <w:numFmt w:val="lowerLetter"/>
      <w:lvlText w:val="%2"/>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D9FC44B8">
      <w:start w:val="1"/>
      <w:numFmt w:val="lowerRoman"/>
      <w:lvlText w:val="%3"/>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B5843B96">
      <w:start w:val="1"/>
      <w:numFmt w:val="decimal"/>
      <w:lvlText w:val="%4"/>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4FE0A39E">
      <w:start w:val="1"/>
      <w:numFmt w:val="lowerLetter"/>
      <w:lvlText w:val="%5"/>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905A4F28">
      <w:start w:val="1"/>
      <w:numFmt w:val="lowerRoman"/>
      <w:lvlText w:val="%6"/>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0E6E0098">
      <w:start w:val="1"/>
      <w:numFmt w:val="decimal"/>
      <w:lvlText w:val="%7"/>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01080764">
      <w:start w:val="1"/>
      <w:numFmt w:val="lowerLetter"/>
      <w:lvlText w:val="%8"/>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C0D2C3C2">
      <w:start w:val="1"/>
      <w:numFmt w:val="lowerRoman"/>
      <w:lvlText w:val="%9"/>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 w15:restartNumberingAfterBreak="0">
    <w:nsid w:val="022E4C0C"/>
    <w:multiLevelType w:val="hybridMultilevel"/>
    <w:tmpl w:val="77CE8E3C"/>
    <w:lvl w:ilvl="0" w:tplc="267E2E3C">
      <w:start w:val="1"/>
      <w:numFmt w:val="bullet"/>
      <w:lvlText w:val="•"/>
      <w:lvlJc w:val="left"/>
      <w:pPr>
        <w:ind w:left="46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18F848EE">
      <w:start w:val="1"/>
      <w:numFmt w:val="bullet"/>
      <w:lvlText w:val="o"/>
      <w:lvlJc w:val="left"/>
      <w:pPr>
        <w:ind w:left="138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69F8B80A">
      <w:start w:val="1"/>
      <w:numFmt w:val="bullet"/>
      <w:lvlText w:val="▪"/>
      <w:lvlJc w:val="left"/>
      <w:pPr>
        <w:ind w:left="21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F7F0440E">
      <w:start w:val="1"/>
      <w:numFmt w:val="bullet"/>
      <w:lvlText w:val="•"/>
      <w:lvlJc w:val="left"/>
      <w:pPr>
        <w:ind w:left="28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3C34E332">
      <w:start w:val="1"/>
      <w:numFmt w:val="bullet"/>
      <w:lvlText w:val="o"/>
      <w:lvlJc w:val="left"/>
      <w:pPr>
        <w:ind w:left="354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B55035A8">
      <w:start w:val="1"/>
      <w:numFmt w:val="bullet"/>
      <w:lvlText w:val="▪"/>
      <w:lvlJc w:val="left"/>
      <w:pPr>
        <w:ind w:left="426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CE866518">
      <w:start w:val="1"/>
      <w:numFmt w:val="bullet"/>
      <w:lvlText w:val="•"/>
      <w:lvlJc w:val="left"/>
      <w:pPr>
        <w:ind w:left="498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B58EA27C">
      <w:start w:val="1"/>
      <w:numFmt w:val="bullet"/>
      <w:lvlText w:val="o"/>
      <w:lvlJc w:val="left"/>
      <w:pPr>
        <w:ind w:left="57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1FAA2BD4">
      <w:start w:val="1"/>
      <w:numFmt w:val="bullet"/>
      <w:lvlText w:val="▪"/>
      <w:lvlJc w:val="left"/>
      <w:pPr>
        <w:ind w:left="64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2" w15:restartNumberingAfterBreak="0">
    <w:nsid w:val="08A8427A"/>
    <w:multiLevelType w:val="hybridMultilevel"/>
    <w:tmpl w:val="F6AA6B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7D32BE7"/>
    <w:multiLevelType w:val="hybridMultilevel"/>
    <w:tmpl w:val="CD98FD4A"/>
    <w:lvl w:ilvl="0" w:tplc="C1DCB80C">
      <w:start w:val="1"/>
      <w:numFmt w:val="decimal"/>
      <w:lvlText w:val="%1."/>
      <w:lvlJc w:val="left"/>
      <w:pPr>
        <w:ind w:left="28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1" w:tplc="18FE469A">
      <w:start w:val="1"/>
      <w:numFmt w:val="lowerLetter"/>
      <w:lvlText w:val="%2"/>
      <w:lvlJc w:val="left"/>
      <w:pPr>
        <w:ind w:left="108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2" w:tplc="F1501FE6">
      <w:start w:val="1"/>
      <w:numFmt w:val="lowerRoman"/>
      <w:lvlText w:val="%3"/>
      <w:lvlJc w:val="left"/>
      <w:pPr>
        <w:ind w:left="180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3" w:tplc="06CC0ACE">
      <w:start w:val="1"/>
      <w:numFmt w:val="decimal"/>
      <w:lvlText w:val="%4"/>
      <w:lvlJc w:val="left"/>
      <w:pPr>
        <w:ind w:left="252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4" w:tplc="EB0248D8">
      <w:start w:val="1"/>
      <w:numFmt w:val="lowerLetter"/>
      <w:lvlText w:val="%5"/>
      <w:lvlJc w:val="left"/>
      <w:pPr>
        <w:ind w:left="324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5" w:tplc="D28E3C38">
      <w:start w:val="1"/>
      <w:numFmt w:val="lowerRoman"/>
      <w:lvlText w:val="%6"/>
      <w:lvlJc w:val="left"/>
      <w:pPr>
        <w:ind w:left="396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6" w:tplc="8FEA7BFE">
      <w:start w:val="1"/>
      <w:numFmt w:val="decimal"/>
      <w:lvlText w:val="%7"/>
      <w:lvlJc w:val="left"/>
      <w:pPr>
        <w:ind w:left="468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7" w:tplc="3290313E">
      <w:start w:val="1"/>
      <w:numFmt w:val="lowerLetter"/>
      <w:lvlText w:val="%8"/>
      <w:lvlJc w:val="left"/>
      <w:pPr>
        <w:ind w:left="540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8" w:tplc="60BC9F18">
      <w:start w:val="1"/>
      <w:numFmt w:val="lowerRoman"/>
      <w:lvlText w:val="%9"/>
      <w:lvlJc w:val="left"/>
      <w:pPr>
        <w:ind w:left="612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abstractNum>
  <w:abstractNum w:abstractNumId="4" w15:restartNumberingAfterBreak="0">
    <w:nsid w:val="1B8A21DA"/>
    <w:multiLevelType w:val="hybridMultilevel"/>
    <w:tmpl w:val="0B4847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D254031"/>
    <w:multiLevelType w:val="hybridMultilevel"/>
    <w:tmpl w:val="C8F01F5A"/>
    <w:lvl w:ilvl="0" w:tplc="0762ACA8">
      <w:start w:val="1"/>
      <w:numFmt w:val="bullet"/>
      <w:lvlText w:val="•"/>
      <w:lvlJc w:val="left"/>
      <w:pPr>
        <w:ind w:left="46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5F8628CE">
      <w:start w:val="1"/>
      <w:numFmt w:val="bullet"/>
      <w:lvlText w:val="o"/>
      <w:lvlJc w:val="left"/>
      <w:pPr>
        <w:ind w:left="138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E4866634">
      <w:start w:val="1"/>
      <w:numFmt w:val="bullet"/>
      <w:lvlText w:val="▪"/>
      <w:lvlJc w:val="left"/>
      <w:pPr>
        <w:ind w:left="21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4F221DEC">
      <w:start w:val="1"/>
      <w:numFmt w:val="bullet"/>
      <w:lvlText w:val="•"/>
      <w:lvlJc w:val="left"/>
      <w:pPr>
        <w:ind w:left="28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33EA165A">
      <w:start w:val="1"/>
      <w:numFmt w:val="bullet"/>
      <w:lvlText w:val="o"/>
      <w:lvlJc w:val="left"/>
      <w:pPr>
        <w:ind w:left="354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F5A45D3C">
      <w:start w:val="1"/>
      <w:numFmt w:val="bullet"/>
      <w:lvlText w:val="▪"/>
      <w:lvlJc w:val="left"/>
      <w:pPr>
        <w:ind w:left="426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50ECD5D0">
      <w:start w:val="1"/>
      <w:numFmt w:val="bullet"/>
      <w:lvlText w:val="•"/>
      <w:lvlJc w:val="left"/>
      <w:pPr>
        <w:ind w:left="498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2EC0E0FA">
      <w:start w:val="1"/>
      <w:numFmt w:val="bullet"/>
      <w:lvlText w:val="o"/>
      <w:lvlJc w:val="left"/>
      <w:pPr>
        <w:ind w:left="57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65BE92D4">
      <w:start w:val="1"/>
      <w:numFmt w:val="bullet"/>
      <w:lvlText w:val="▪"/>
      <w:lvlJc w:val="left"/>
      <w:pPr>
        <w:ind w:left="64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6" w15:restartNumberingAfterBreak="0">
    <w:nsid w:val="1D5B667B"/>
    <w:multiLevelType w:val="hybridMultilevel"/>
    <w:tmpl w:val="6896DA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C5722A8"/>
    <w:multiLevelType w:val="hybridMultilevel"/>
    <w:tmpl w:val="95E85786"/>
    <w:lvl w:ilvl="0" w:tplc="0FAA460C">
      <w:start w:val="1"/>
      <w:numFmt w:val="bullet"/>
      <w:lvlText w:val="•"/>
      <w:lvlJc w:val="left"/>
      <w:pPr>
        <w:ind w:left="159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B4606C60">
      <w:start w:val="1"/>
      <w:numFmt w:val="bullet"/>
      <w:lvlText w:val="o"/>
      <w:lvlJc w:val="left"/>
      <w:pPr>
        <w:ind w:left="138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1A5E1176">
      <w:start w:val="1"/>
      <w:numFmt w:val="bullet"/>
      <w:lvlText w:val="▪"/>
      <w:lvlJc w:val="left"/>
      <w:pPr>
        <w:ind w:left="21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17C422A8">
      <w:start w:val="1"/>
      <w:numFmt w:val="bullet"/>
      <w:lvlText w:val="•"/>
      <w:lvlJc w:val="left"/>
      <w:pPr>
        <w:ind w:left="28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C9E8885E">
      <w:start w:val="1"/>
      <w:numFmt w:val="bullet"/>
      <w:lvlText w:val="o"/>
      <w:lvlJc w:val="left"/>
      <w:pPr>
        <w:ind w:left="354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E66AFD7A">
      <w:start w:val="1"/>
      <w:numFmt w:val="bullet"/>
      <w:lvlText w:val="▪"/>
      <w:lvlJc w:val="left"/>
      <w:pPr>
        <w:ind w:left="426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FA880004">
      <w:start w:val="1"/>
      <w:numFmt w:val="bullet"/>
      <w:lvlText w:val="•"/>
      <w:lvlJc w:val="left"/>
      <w:pPr>
        <w:ind w:left="498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E1A032CC">
      <w:start w:val="1"/>
      <w:numFmt w:val="bullet"/>
      <w:lvlText w:val="o"/>
      <w:lvlJc w:val="left"/>
      <w:pPr>
        <w:ind w:left="57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0AD016E2">
      <w:start w:val="1"/>
      <w:numFmt w:val="bullet"/>
      <w:lvlText w:val="▪"/>
      <w:lvlJc w:val="left"/>
      <w:pPr>
        <w:ind w:left="64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8" w15:restartNumberingAfterBreak="0">
    <w:nsid w:val="3D896A0A"/>
    <w:multiLevelType w:val="hybridMultilevel"/>
    <w:tmpl w:val="983489E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EA16FC1"/>
    <w:multiLevelType w:val="hybridMultilevel"/>
    <w:tmpl w:val="3CE8EFCA"/>
    <w:lvl w:ilvl="0" w:tplc="041F0009">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0" w15:restartNumberingAfterBreak="0">
    <w:nsid w:val="3F7652F1"/>
    <w:multiLevelType w:val="hybridMultilevel"/>
    <w:tmpl w:val="45DEE766"/>
    <w:lvl w:ilvl="0" w:tplc="DC4CD3E2">
      <w:start w:val="1"/>
      <w:numFmt w:val="bullet"/>
      <w:lvlText w:val="•"/>
      <w:lvlJc w:val="left"/>
      <w:pPr>
        <w:ind w:left="36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464ADB98">
      <w:start w:val="1"/>
      <w:numFmt w:val="bullet"/>
      <w:lvlText w:val="o"/>
      <w:lvlJc w:val="left"/>
      <w:pPr>
        <w:ind w:left="128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1164945A">
      <w:start w:val="1"/>
      <w:numFmt w:val="bullet"/>
      <w:lvlText w:val="▪"/>
      <w:lvlJc w:val="left"/>
      <w:pPr>
        <w:ind w:left="20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C6EA7B8E">
      <w:start w:val="1"/>
      <w:numFmt w:val="bullet"/>
      <w:lvlText w:val="•"/>
      <w:lvlJc w:val="left"/>
      <w:pPr>
        <w:ind w:left="27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5880AF42">
      <w:start w:val="1"/>
      <w:numFmt w:val="bullet"/>
      <w:lvlText w:val="o"/>
      <w:lvlJc w:val="left"/>
      <w:pPr>
        <w:ind w:left="344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E65ACA6A">
      <w:start w:val="1"/>
      <w:numFmt w:val="bullet"/>
      <w:lvlText w:val="▪"/>
      <w:lvlJc w:val="left"/>
      <w:pPr>
        <w:ind w:left="416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E3BC2D14">
      <w:start w:val="1"/>
      <w:numFmt w:val="bullet"/>
      <w:lvlText w:val="•"/>
      <w:lvlJc w:val="left"/>
      <w:pPr>
        <w:ind w:left="488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B3C29D20">
      <w:start w:val="1"/>
      <w:numFmt w:val="bullet"/>
      <w:lvlText w:val="o"/>
      <w:lvlJc w:val="left"/>
      <w:pPr>
        <w:ind w:left="56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44A040BC">
      <w:start w:val="1"/>
      <w:numFmt w:val="bullet"/>
      <w:lvlText w:val="▪"/>
      <w:lvlJc w:val="left"/>
      <w:pPr>
        <w:ind w:left="63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11" w15:restartNumberingAfterBreak="0">
    <w:nsid w:val="40FA72C4"/>
    <w:multiLevelType w:val="hybridMultilevel"/>
    <w:tmpl w:val="E7FC51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5284D42"/>
    <w:multiLevelType w:val="hybridMultilevel"/>
    <w:tmpl w:val="61A08BB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73A4B99"/>
    <w:multiLevelType w:val="hybridMultilevel"/>
    <w:tmpl w:val="AA76F9DC"/>
    <w:lvl w:ilvl="0" w:tplc="1E389F9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DC95957"/>
    <w:multiLevelType w:val="hybridMultilevel"/>
    <w:tmpl w:val="36024062"/>
    <w:lvl w:ilvl="0" w:tplc="78A01AE0">
      <w:start w:val="6"/>
      <w:numFmt w:val="decimal"/>
      <w:lvlText w:val="%1-"/>
      <w:lvlJc w:val="left"/>
      <w:pPr>
        <w:ind w:left="206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76065FA4">
      <w:start w:val="1"/>
      <w:numFmt w:val="lowerLetter"/>
      <w:lvlText w:val="%2"/>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B5B2086E">
      <w:start w:val="1"/>
      <w:numFmt w:val="lowerRoman"/>
      <w:lvlText w:val="%3"/>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D512CCE0">
      <w:start w:val="1"/>
      <w:numFmt w:val="decimal"/>
      <w:lvlText w:val="%4"/>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40EAC996">
      <w:start w:val="1"/>
      <w:numFmt w:val="lowerLetter"/>
      <w:lvlText w:val="%5"/>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FF7E475C">
      <w:start w:val="1"/>
      <w:numFmt w:val="lowerRoman"/>
      <w:lvlText w:val="%6"/>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050CFF80">
      <w:start w:val="1"/>
      <w:numFmt w:val="decimal"/>
      <w:lvlText w:val="%7"/>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62FCCCEA">
      <w:start w:val="1"/>
      <w:numFmt w:val="lowerLetter"/>
      <w:lvlText w:val="%8"/>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BEF4198A">
      <w:start w:val="1"/>
      <w:numFmt w:val="lowerRoman"/>
      <w:lvlText w:val="%9"/>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5" w15:restartNumberingAfterBreak="0">
    <w:nsid w:val="61B64D84"/>
    <w:multiLevelType w:val="hybridMultilevel"/>
    <w:tmpl w:val="EDBCDA84"/>
    <w:lvl w:ilvl="0" w:tplc="A7365D8C">
      <w:start w:val="1"/>
      <w:numFmt w:val="bullet"/>
      <w:lvlText w:val="•"/>
      <w:lvlJc w:val="left"/>
      <w:pPr>
        <w:ind w:left="46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43F0E46A">
      <w:start w:val="1"/>
      <w:numFmt w:val="bullet"/>
      <w:lvlText w:val="o"/>
      <w:lvlJc w:val="left"/>
      <w:pPr>
        <w:ind w:left="138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6954377E">
      <w:start w:val="1"/>
      <w:numFmt w:val="bullet"/>
      <w:lvlText w:val="▪"/>
      <w:lvlJc w:val="left"/>
      <w:pPr>
        <w:ind w:left="21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42F4F8AC">
      <w:start w:val="1"/>
      <w:numFmt w:val="bullet"/>
      <w:lvlText w:val="•"/>
      <w:lvlJc w:val="left"/>
      <w:pPr>
        <w:ind w:left="28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97566908">
      <w:start w:val="1"/>
      <w:numFmt w:val="bullet"/>
      <w:lvlText w:val="o"/>
      <w:lvlJc w:val="left"/>
      <w:pPr>
        <w:ind w:left="354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BC709F5A">
      <w:start w:val="1"/>
      <w:numFmt w:val="bullet"/>
      <w:lvlText w:val="▪"/>
      <w:lvlJc w:val="left"/>
      <w:pPr>
        <w:ind w:left="426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AEFA2836">
      <w:start w:val="1"/>
      <w:numFmt w:val="bullet"/>
      <w:lvlText w:val="•"/>
      <w:lvlJc w:val="left"/>
      <w:pPr>
        <w:ind w:left="498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186A0AEA">
      <w:start w:val="1"/>
      <w:numFmt w:val="bullet"/>
      <w:lvlText w:val="o"/>
      <w:lvlJc w:val="left"/>
      <w:pPr>
        <w:ind w:left="57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177676FA">
      <w:start w:val="1"/>
      <w:numFmt w:val="bullet"/>
      <w:lvlText w:val="▪"/>
      <w:lvlJc w:val="left"/>
      <w:pPr>
        <w:ind w:left="64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16" w15:restartNumberingAfterBreak="0">
    <w:nsid w:val="65E711C1"/>
    <w:multiLevelType w:val="hybridMultilevel"/>
    <w:tmpl w:val="97B4803A"/>
    <w:lvl w:ilvl="0" w:tplc="D2DA99D8">
      <w:start w:val="1"/>
      <w:numFmt w:val="bullet"/>
      <w:lvlText w:val="•"/>
      <w:lvlJc w:val="left"/>
      <w:pPr>
        <w:ind w:left="143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91B6843A">
      <w:start w:val="1"/>
      <w:numFmt w:val="bullet"/>
      <w:lvlText w:val="o"/>
      <w:lvlJc w:val="left"/>
      <w:pPr>
        <w:ind w:left="138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48566A98">
      <w:start w:val="1"/>
      <w:numFmt w:val="bullet"/>
      <w:lvlText w:val="▪"/>
      <w:lvlJc w:val="left"/>
      <w:pPr>
        <w:ind w:left="21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A3F0A06A">
      <w:start w:val="1"/>
      <w:numFmt w:val="bullet"/>
      <w:lvlText w:val="•"/>
      <w:lvlJc w:val="left"/>
      <w:pPr>
        <w:ind w:left="28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A3A44930">
      <w:start w:val="1"/>
      <w:numFmt w:val="bullet"/>
      <w:lvlText w:val="o"/>
      <w:lvlJc w:val="left"/>
      <w:pPr>
        <w:ind w:left="354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10AAACF0">
      <w:start w:val="1"/>
      <w:numFmt w:val="bullet"/>
      <w:lvlText w:val="▪"/>
      <w:lvlJc w:val="left"/>
      <w:pPr>
        <w:ind w:left="426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F3CECAAC">
      <w:start w:val="1"/>
      <w:numFmt w:val="bullet"/>
      <w:lvlText w:val="•"/>
      <w:lvlJc w:val="left"/>
      <w:pPr>
        <w:ind w:left="498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E14256E2">
      <w:start w:val="1"/>
      <w:numFmt w:val="bullet"/>
      <w:lvlText w:val="o"/>
      <w:lvlJc w:val="left"/>
      <w:pPr>
        <w:ind w:left="57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77CE7CC8">
      <w:start w:val="1"/>
      <w:numFmt w:val="bullet"/>
      <w:lvlText w:val="▪"/>
      <w:lvlJc w:val="left"/>
      <w:pPr>
        <w:ind w:left="64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17" w15:restartNumberingAfterBreak="0">
    <w:nsid w:val="670E5152"/>
    <w:multiLevelType w:val="hybridMultilevel"/>
    <w:tmpl w:val="AA76F9DC"/>
    <w:lvl w:ilvl="0" w:tplc="1E389F9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8C100B8"/>
    <w:multiLevelType w:val="hybridMultilevel"/>
    <w:tmpl w:val="8CEE1ED2"/>
    <w:lvl w:ilvl="0" w:tplc="A8DEC440">
      <w:start w:val="1"/>
      <w:numFmt w:val="bullet"/>
      <w:lvlText w:val="•"/>
      <w:lvlJc w:val="left"/>
      <w:pPr>
        <w:ind w:left="189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6582C174">
      <w:start w:val="1"/>
      <w:numFmt w:val="bullet"/>
      <w:lvlText w:val="o"/>
      <w:lvlJc w:val="left"/>
      <w:pPr>
        <w:ind w:left="147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FF1C8690">
      <w:start w:val="1"/>
      <w:numFmt w:val="bullet"/>
      <w:lvlText w:val="▪"/>
      <w:lvlJc w:val="left"/>
      <w:pPr>
        <w:ind w:left="219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C93ED16A">
      <w:start w:val="1"/>
      <w:numFmt w:val="bullet"/>
      <w:lvlText w:val="•"/>
      <w:lvlJc w:val="left"/>
      <w:pPr>
        <w:ind w:left="291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8CA657A0">
      <w:start w:val="1"/>
      <w:numFmt w:val="bullet"/>
      <w:lvlText w:val="o"/>
      <w:lvlJc w:val="left"/>
      <w:pPr>
        <w:ind w:left="363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2BA4A7DC">
      <w:start w:val="1"/>
      <w:numFmt w:val="bullet"/>
      <w:lvlText w:val="▪"/>
      <w:lvlJc w:val="left"/>
      <w:pPr>
        <w:ind w:left="435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33CEC7C8">
      <w:start w:val="1"/>
      <w:numFmt w:val="bullet"/>
      <w:lvlText w:val="•"/>
      <w:lvlJc w:val="left"/>
      <w:pPr>
        <w:ind w:left="507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B7F818C6">
      <w:start w:val="1"/>
      <w:numFmt w:val="bullet"/>
      <w:lvlText w:val="o"/>
      <w:lvlJc w:val="left"/>
      <w:pPr>
        <w:ind w:left="579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A3C403D4">
      <w:start w:val="1"/>
      <w:numFmt w:val="bullet"/>
      <w:lvlText w:val="▪"/>
      <w:lvlJc w:val="left"/>
      <w:pPr>
        <w:ind w:left="651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num w:numId="1">
    <w:abstractNumId w:val="0"/>
  </w:num>
  <w:num w:numId="2">
    <w:abstractNumId w:val="14"/>
  </w:num>
  <w:num w:numId="3">
    <w:abstractNumId w:val="3"/>
  </w:num>
  <w:num w:numId="4">
    <w:abstractNumId w:val="1"/>
  </w:num>
  <w:num w:numId="5">
    <w:abstractNumId w:val="16"/>
  </w:num>
  <w:num w:numId="6">
    <w:abstractNumId w:val="10"/>
  </w:num>
  <w:num w:numId="7">
    <w:abstractNumId w:val="15"/>
  </w:num>
  <w:num w:numId="8">
    <w:abstractNumId w:val="18"/>
  </w:num>
  <w:num w:numId="9">
    <w:abstractNumId w:val="5"/>
  </w:num>
  <w:num w:numId="10">
    <w:abstractNumId w:val="7"/>
  </w:num>
  <w:num w:numId="11">
    <w:abstractNumId w:val="12"/>
  </w:num>
  <w:num w:numId="12">
    <w:abstractNumId w:val="9"/>
  </w:num>
  <w:num w:numId="13">
    <w:abstractNumId w:val="11"/>
  </w:num>
  <w:num w:numId="14">
    <w:abstractNumId w:val="13"/>
  </w:num>
  <w:num w:numId="15">
    <w:abstractNumId w:val="17"/>
  </w:num>
  <w:num w:numId="16">
    <w:abstractNumId w:val="6"/>
  </w:num>
  <w:num w:numId="17">
    <w:abstractNumId w:val="4"/>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CB1"/>
    <w:rsid w:val="000101F5"/>
    <w:rsid w:val="00035A40"/>
    <w:rsid w:val="00073B86"/>
    <w:rsid w:val="00083A0F"/>
    <w:rsid w:val="000D350A"/>
    <w:rsid w:val="000F6A85"/>
    <w:rsid w:val="00133F44"/>
    <w:rsid w:val="001658C6"/>
    <w:rsid w:val="00235B83"/>
    <w:rsid w:val="002378B0"/>
    <w:rsid w:val="00270463"/>
    <w:rsid w:val="00287C19"/>
    <w:rsid w:val="002D2CCF"/>
    <w:rsid w:val="002D5C98"/>
    <w:rsid w:val="003671D4"/>
    <w:rsid w:val="003E21E5"/>
    <w:rsid w:val="003F0F26"/>
    <w:rsid w:val="00414E9D"/>
    <w:rsid w:val="00461CB1"/>
    <w:rsid w:val="004E25EB"/>
    <w:rsid w:val="00511264"/>
    <w:rsid w:val="005276B2"/>
    <w:rsid w:val="005A7696"/>
    <w:rsid w:val="006B0535"/>
    <w:rsid w:val="006F31F9"/>
    <w:rsid w:val="0074417A"/>
    <w:rsid w:val="00781B7F"/>
    <w:rsid w:val="007C5D20"/>
    <w:rsid w:val="007E03E0"/>
    <w:rsid w:val="00857A3E"/>
    <w:rsid w:val="008B5F81"/>
    <w:rsid w:val="008B64CD"/>
    <w:rsid w:val="009C2913"/>
    <w:rsid w:val="009D2EE5"/>
    <w:rsid w:val="00AA7045"/>
    <w:rsid w:val="00B27455"/>
    <w:rsid w:val="00B9272F"/>
    <w:rsid w:val="00BD46F8"/>
    <w:rsid w:val="00C12837"/>
    <w:rsid w:val="00C2578C"/>
    <w:rsid w:val="00C405D8"/>
    <w:rsid w:val="00D135AF"/>
    <w:rsid w:val="00DD1FC0"/>
    <w:rsid w:val="00E30481"/>
    <w:rsid w:val="00E47CBC"/>
    <w:rsid w:val="00E7119A"/>
    <w:rsid w:val="00E808A9"/>
    <w:rsid w:val="00E8671C"/>
    <w:rsid w:val="00E9414C"/>
    <w:rsid w:val="00EB0604"/>
    <w:rsid w:val="00F0253D"/>
    <w:rsid w:val="00F64FD5"/>
    <w:rsid w:val="00F855F8"/>
    <w:rsid w:val="00F8600C"/>
    <w:rsid w:val="00FB07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CFF393B"/>
  <w15:docId w15:val="{CFDE84D7-3035-45F0-A189-CD722F4C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20" w:line="248" w:lineRule="auto"/>
      <w:ind w:left="1767" w:hanging="10"/>
      <w:outlineLvl w:val="0"/>
    </w:pPr>
    <w:rPr>
      <w:rFonts w:ascii="Calibri" w:eastAsia="Calibri" w:hAnsi="Calibri" w:cs="Calibri"/>
      <w:b/>
      <w:color w:val="181717"/>
      <w:sz w:val="42"/>
    </w:rPr>
  </w:style>
  <w:style w:type="paragraph" w:styleId="Balk2">
    <w:name w:val="heading 2"/>
    <w:next w:val="Normal"/>
    <w:link w:val="Balk2Char"/>
    <w:uiPriority w:val="9"/>
    <w:unhideWhenUsed/>
    <w:qFormat/>
    <w:pPr>
      <w:keepNext/>
      <w:keepLines/>
      <w:spacing w:after="0"/>
      <w:ind w:left="1144" w:hanging="10"/>
      <w:outlineLvl w:val="1"/>
    </w:pPr>
    <w:rPr>
      <w:rFonts w:ascii="Calibri" w:eastAsia="Calibri" w:hAnsi="Calibri" w:cs="Calibri"/>
      <w:color w:val="181717"/>
      <w:sz w:val="26"/>
    </w:rPr>
  </w:style>
  <w:style w:type="paragraph" w:styleId="Balk3">
    <w:name w:val="heading 3"/>
    <w:next w:val="Normal"/>
    <w:link w:val="Balk3Char"/>
    <w:uiPriority w:val="9"/>
    <w:unhideWhenUsed/>
    <w:qFormat/>
    <w:pPr>
      <w:keepNext/>
      <w:keepLines/>
      <w:spacing w:after="0"/>
      <w:ind w:left="1144" w:hanging="10"/>
      <w:outlineLvl w:val="2"/>
    </w:pPr>
    <w:rPr>
      <w:rFonts w:ascii="Calibri" w:eastAsia="Calibri" w:hAnsi="Calibri" w:cs="Calibri"/>
      <w:color w:val="181717"/>
      <w:sz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b/>
      <w:color w:val="181717"/>
      <w:sz w:val="42"/>
    </w:rPr>
  </w:style>
  <w:style w:type="character" w:customStyle="1" w:styleId="Balk2Char">
    <w:name w:val="Başlık 2 Char"/>
    <w:link w:val="Balk2"/>
    <w:rPr>
      <w:rFonts w:ascii="Calibri" w:eastAsia="Calibri" w:hAnsi="Calibri" w:cs="Calibri"/>
      <w:color w:val="181717"/>
      <w:sz w:val="26"/>
    </w:rPr>
  </w:style>
  <w:style w:type="character" w:customStyle="1" w:styleId="Balk3Char">
    <w:name w:val="Başlık 3 Char"/>
    <w:link w:val="Balk3"/>
    <w:rPr>
      <w:rFonts w:ascii="Calibri" w:eastAsia="Calibri" w:hAnsi="Calibri" w:cs="Calibri"/>
      <w:color w:val="181717"/>
      <w:sz w:val="2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Gl">
    <w:name w:val="Strong"/>
    <w:basedOn w:val="VarsaylanParagrafYazTipi"/>
    <w:uiPriority w:val="22"/>
    <w:qFormat/>
    <w:rsid w:val="00F8600C"/>
    <w:rPr>
      <w:b/>
      <w:bCs/>
    </w:rPr>
  </w:style>
  <w:style w:type="paragraph" w:styleId="ListeParagraf">
    <w:name w:val="List Paragraph"/>
    <w:basedOn w:val="Normal"/>
    <w:uiPriority w:val="34"/>
    <w:qFormat/>
    <w:rsid w:val="00F8600C"/>
    <w:pPr>
      <w:ind w:left="720"/>
      <w:contextualSpacing/>
    </w:pPr>
  </w:style>
  <w:style w:type="paragraph" w:styleId="NormalWeb">
    <w:name w:val="Normal (Web)"/>
    <w:basedOn w:val="Normal"/>
    <w:uiPriority w:val="99"/>
    <w:unhideWhenUsed/>
    <w:rsid w:val="00E7119A"/>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oKlavuzu">
    <w:name w:val="Table Grid"/>
    <w:basedOn w:val="NormalTablo"/>
    <w:uiPriority w:val="39"/>
    <w:rsid w:val="00035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1Ak">
    <w:name w:val="List Table 1 Light"/>
    <w:basedOn w:val="NormalTablo"/>
    <w:uiPriority w:val="46"/>
    <w:rsid w:val="00035A4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2">
    <w:name w:val="List Table 2"/>
    <w:basedOn w:val="NormalTablo"/>
    <w:uiPriority w:val="47"/>
    <w:rsid w:val="005A769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Kpr">
    <w:name w:val="Hyperlink"/>
    <w:basedOn w:val="VarsaylanParagrafYazTipi"/>
    <w:uiPriority w:val="99"/>
    <w:unhideWhenUsed/>
    <w:rsid w:val="00C405D8"/>
    <w:rPr>
      <w:color w:val="0563C1" w:themeColor="hyperlink"/>
      <w:u w:val="single"/>
    </w:rPr>
  </w:style>
  <w:style w:type="character" w:styleId="zlenenKpr">
    <w:name w:val="FollowedHyperlink"/>
    <w:basedOn w:val="VarsaylanParagrafYazTipi"/>
    <w:uiPriority w:val="99"/>
    <w:semiHidden/>
    <w:unhideWhenUsed/>
    <w:rsid w:val="003E21E5"/>
    <w:rPr>
      <w:color w:val="954F72" w:themeColor="followedHyperlink"/>
      <w:u w:val="single"/>
    </w:rPr>
  </w:style>
  <w:style w:type="paragraph" w:styleId="stBilgi">
    <w:name w:val="header"/>
    <w:basedOn w:val="Normal"/>
    <w:link w:val="stBilgiChar"/>
    <w:uiPriority w:val="99"/>
    <w:unhideWhenUsed/>
    <w:rsid w:val="0027046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70463"/>
    <w:rPr>
      <w:rFonts w:ascii="Calibri" w:eastAsia="Calibri" w:hAnsi="Calibri" w:cs="Calibri"/>
      <w:color w:val="000000"/>
    </w:rPr>
  </w:style>
  <w:style w:type="paragraph" w:styleId="AltBilgi">
    <w:name w:val="footer"/>
    <w:basedOn w:val="Normal"/>
    <w:link w:val="AltBilgiChar"/>
    <w:uiPriority w:val="99"/>
    <w:unhideWhenUsed/>
    <w:rsid w:val="0027046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7046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7350">
      <w:bodyDiv w:val="1"/>
      <w:marLeft w:val="0"/>
      <w:marRight w:val="0"/>
      <w:marTop w:val="0"/>
      <w:marBottom w:val="0"/>
      <w:divBdr>
        <w:top w:val="none" w:sz="0" w:space="0" w:color="auto"/>
        <w:left w:val="none" w:sz="0" w:space="0" w:color="auto"/>
        <w:bottom w:val="none" w:sz="0" w:space="0" w:color="auto"/>
        <w:right w:val="none" w:sz="0" w:space="0" w:color="auto"/>
      </w:divBdr>
    </w:div>
    <w:div w:id="180776369">
      <w:bodyDiv w:val="1"/>
      <w:marLeft w:val="0"/>
      <w:marRight w:val="0"/>
      <w:marTop w:val="0"/>
      <w:marBottom w:val="0"/>
      <w:divBdr>
        <w:top w:val="none" w:sz="0" w:space="0" w:color="auto"/>
        <w:left w:val="none" w:sz="0" w:space="0" w:color="auto"/>
        <w:bottom w:val="none" w:sz="0" w:space="0" w:color="auto"/>
        <w:right w:val="none" w:sz="0" w:space="0" w:color="auto"/>
      </w:divBdr>
    </w:div>
    <w:div w:id="327487961">
      <w:bodyDiv w:val="1"/>
      <w:marLeft w:val="0"/>
      <w:marRight w:val="0"/>
      <w:marTop w:val="0"/>
      <w:marBottom w:val="0"/>
      <w:divBdr>
        <w:top w:val="none" w:sz="0" w:space="0" w:color="auto"/>
        <w:left w:val="none" w:sz="0" w:space="0" w:color="auto"/>
        <w:bottom w:val="none" w:sz="0" w:space="0" w:color="auto"/>
        <w:right w:val="none" w:sz="0" w:space="0" w:color="auto"/>
      </w:divBdr>
    </w:div>
    <w:div w:id="392774526">
      <w:bodyDiv w:val="1"/>
      <w:marLeft w:val="0"/>
      <w:marRight w:val="0"/>
      <w:marTop w:val="0"/>
      <w:marBottom w:val="0"/>
      <w:divBdr>
        <w:top w:val="none" w:sz="0" w:space="0" w:color="auto"/>
        <w:left w:val="none" w:sz="0" w:space="0" w:color="auto"/>
        <w:bottom w:val="none" w:sz="0" w:space="0" w:color="auto"/>
        <w:right w:val="none" w:sz="0" w:space="0" w:color="auto"/>
      </w:divBdr>
    </w:div>
    <w:div w:id="448203516">
      <w:bodyDiv w:val="1"/>
      <w:marLeft w:val="0"/>
      <w:marRight w:val="0"/>
      <w:marTop w:val="0"/>
      <w:marBottom w:val="0"/>
      <w:divBdr>
        <w:top w:val="none" w:sz="0" w:space="0" w:color="auto"/>
        <w:left w:val="none" w:sz="0" w:space="0" w:color="auto"/>
        <w:bottom w:val="none" w:sz="0" w:space="0" w:color="auto"/>
        <w:right w:val="none" w:sz="0" w:space="0" w:color="auto"/>
      </w:divBdr>
    </w:div>
    <w:div w:id="660040720">
      <w:bodyDiv w:val="1"/>
      <w:marLeft w:val="0"/>
      <w:marRight w:val="0"/>
      <w:marTop w:val="0"/>
      <w:marBottom w:val="0"/>
      <w:divBdr>
        <w:top w:val="none" w:sz="0" w:space="0" w:color="auto"/>
        <w:left w:val="none" w:sz="0" w:space="0" w:color="auto"/>
        <w:bottom w:val="none" w:sz="0" w:space="0" w:color="auto"/>
        <w:right w:val="none" w:sz="0" w:space="0" w:color="auto"/>
      </w:divBdr>
    </w:div>
    <w:div w:id="674117379">
      <w:bodyDiv w:val="1"/>
      <w:marLeft w:val="0"/>
      <w:marRight w:val="0"/>
      <w:marTop w:val="0"/>
      <w:marBottom w:val="0"/>
      <w:divBdr>
        <w:top w:val="none" w:sz="0" w:space="0" w:color="auto"/>
        <w:left w:val="none" w:sz="0" w:space="0" w:color="auto"/>
        <w:bottom w:val="none" w:sz="0" w:space="0" w:color="auto"/>
        <w:right w:val="none" w:sz="0" w:space="0" w:color="auto"/>
      </w:divBdr>
    </w:div>
    <w:div w:id="766344344">
      <w:bodyDiv w:val="1"/>
      <w:marLeft w:val="0"/>
      <w:marRight w:val="0"/>
      <w:marTop w:val="0"/>
      <w:marBottom w:val="0"/>
      <w:divBdr>
        <w:top w:val="none" w:sz="0" w:space="0" w:color="auto"/>
        <w:left w:val="none" w:sz="0" w:space="0" w:color="auto"/>
        <w:bottom w:val="none" w:sz="0" w:space="0" w:color="auto"/>
        <w:right w:val="none" w:sz="0" w:space="0" w:color="auto"/>
      </w:divBdr>
    </w:div>
    <w:div w:id="841504506">
      <w:bodyDiv w:val="1"/>
      <w:marLeft w:val="0"/>
      <w:marRight w:val="0"/>
      <w:marTop w:val="0"/>
      <w:marBottom w:val="0"/>
      <w:divBdr>
        <w:top w:val="none" w:sz="0" w:space="0" w:color="auto"/>
        <w:left w:val="none" w:sz="0" w:space="0" w:color="auto"/>
        <w:bottom w:val="none" w:sz="0" w:space="0" w:color="auto"/>
        <w:right w:val="none" w:sz="0" w:space="0" w:color="auto"/>
      </w:divBdr>
    </w:div>
    <w:div w:id="938296936">
      <w:bodyDiv w:val="1"/>
      <w:marLeft w:val="0"/>
      <w:marRight w:val="0"/>
      <w:marTop w:val="0"/>
      <w:marBottom w:val="0"/>
      <w:divBdr>
        <w:top w:val="none" w:sz="0" w:space="0" w:color="auto"/>
        <w:left w:val="none" w:sz="0" w:space="0" w:color="auto"/>
        <w:bottom w:val="none" w:sz="0" w:space="0" w:color="auto"/>
        <w:right w:val="none" w:sz="0" w:space="0" w:color="auto"/>
      </w:divBdr>
    </w:div>
    <w:div w:id="982123356">
      <w:bodyDiv w:val="1"/>
      <w:marLeft w:val="0"/>
      <w:marRight w:val="0"/>
      <w:marTop w:val="0"/>
      <w:marBottom w:val="0"/>
      <w:divBdr>
        <w:top w:val="none" w:sz="0" w:space="0" w:color="auto"/>
        <w:left w:val="none" w:sz="0" w:space="0" w:color="auto"/>
        <w:bottom w:val="none" w:sz="0" w:space="0" w:color="auto"/>
        <w:right w:val="none" w:sz="0" w:space="0" w:color="auto"/>
      </w:divBdr>
    </w:div>
    <w:div w:id="1106149148">
      <w:bodyDiv w:val="1"/>
      <w:marLeft w:val="0"/>
      <w:marRight w:val="0"/>
      <w:marTop w:val="0"/>
      <w:marBottom w:val="0"/>
      <w:divBdr>
        <w:top w:val="none" w:sz="0" w:space="0" w:color="auto"/>
        <w:left w:val="none" w:sz="0" w:space="0" w:color="auto"/>
        <w:bottom w:val="none" w:sz="0" w:space="0" w:color="auto"/>
        <w:right w:val="none" w:sz="0" w:space="0" w:color="auto"/>
      </w:divBdr>
    </w:div>
    <w:div w:id="1415665323">
      <w:bodyDiv w:val="1"/>
      <w:marLeft w:val="0"/>
      <w:marRight w:val="0"/>
      <w:marTop w:val="0"/>
      <w:marBottom w:val="0"/>
      <w:divBdr>
        <w:top w:val="none" w:sz="0" w:space="0" w:color="auto"/>
        <w:left w:val="none" w:sz="0" w:space="0" w:color="auto"/>
        <w:bottom w:val="none" w:sz="0" w:space="0" w:color="auto"/>
        <w:right w:val="none" w:sz="0" w:space="0" w:color="auto"/>
      </w:divBdr>
    </w:div>
    <w:div w:id="1747411035">
      <w:bodyDiv w:val="1"/>
      <w:marLeft w:val="0"/>
      <w:marRight w:val="0"/>
      <w:marTop w:val="0"/>
      <w:marBottom w:val="0"/>
      <w:divBdr>
        <w:top w:val="none" w:sz="0" w:space="0" w:color="auto"/>
        <w:left w:val="none" w:sz="0" w:space="0" w:color="auto"/>
        <w:bottom w:val="none" w:sz="0" w:space="0" w:color="auto"/>
        <w:right w:val="none" w:sz="0" w:space="0" w:color="auto"/>
      </w:divBdr>
    </w:div>
    <w:div w:id="1833641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rge.sbmd@bursa.bel.t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arismalar.bursa.bel.tr/%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yarismalar.bursa.bel.tr/%2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yarismalar.bursa.bel.tr/%20"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acabc880-9b61-42dc-b334-c4c7fa73477b" origin="userSelected">
  <element uid="876e46bb-bd3d-4ec8-bf06-3d031aabe3e2" value=""/>
  <element uid="2fbf6afb-c514-4214-8353-07ecdad94af6" value=""/>
</sisl>
</file>

<file path=customXml/itemProps1.xml><?xml version="1.0" encoding="utf-8"?>
<ds:datastoreItem xmlns:ds="http://schemas.openxmlformats.org/officeDocument/2006/customXml" ds:itemID="{909145CF-76B7-479E-ABD6-446FEA90A448}">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983C3656-169A-499A-9DF5-C846CC72F93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3506</Words>
  <Characters>19989</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HASIRYAPAN</dc:creator>
  <cp:keywords/>
  <cp:lastModifiedBy>İsmail HASIRYAPAN</cp:lastModifiedBy>
  <cp:revision>19</cp:revision>
  <cp:lastPrinted>2025-03-27T06:11:00Z</cp:lastPrinted>
  <dcterms:created xsi:type="dcterms:W3CDTF">2025-03-24T10:41:00Z</dcterms:created>
  <dcterms:modified xsi:type="dcterms:W3CDTF">2025-04-07T11:16:00Z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f8640b3e-a434-4fae-b1bd-fe5b891c0a0f</vt:lpwstr>
  </property>
  <property fmtid="{D5CDD505-2E9C-101B-9397-08002B2CF9AE}" pid="3" name="bjSaver">
    <vt:lpwstr>J4GfLTp0J4E9Q+asNl/M/Yk+dh0cy1mc</vt:lpwstr>
  </property>
  <property fmtid="{D5CDD505-2E9C-101B-9397-08002B2CF9AE}" pid="4" name="bjDocumentLabelXML">
    <vt:lpwstr>&lt;?xml version="1.0" encoding="us-ascii"?&gt;&lt;sisl xmlns:xsd="http://www.w3.org/2001/XMLSchema" xmlns:xsi="http://www.w3.org/2001/XMLSchema-instance" sislVersion="0" policy="acabc880-9b61-42dc-b334-c4c7fa73477b" origin="userSelected" xmlns="http://www.boldonj</vt:lpwstr>
  </property>
  <property fmtid="{D5CDD505-2E9C-101B-9397-08002B2CF9AE}" pid="5" name="bjDocumentLabelXML-0">
    <vt:lpwstr>ames.com/2008/01/sie/internal/label"&gt;&lt;element uid="876e46bb-bd3d-4ec8-bf06-3d031aabe3e2" value="" /&gt;&lt;element uid="2fbf6afb-c514-4214-8353-07ecdad94af6" value="" /&gt;&lt;/sisl&gt;</vt:lpwstr>
  </property>
  <property fmtid="{D5CDD505-2E9C-101B-9397-08002B2CF9AE}" pid="6" name="bjDocumentSecurityLabel">
    <vt:lpwstr>Tasnif Dışı - Kişisel Veri içermez</vt:lpwstr>
  </property>
  <property fmtid="{D5CDD505-2E9C-101B-9397-08002B2CF9AE}" pid="7" name="bjClsUserRVM">
    <vt:lpwstr>[{"VisualMarkingType":1,"ShapeName":"","ApplyMarking":true}]</vt:lpwstr>
  </property>
  <property fmtid="{D5CDD505-2E9C-101B-9397-08002B2CF9AE}" pid="8" name="bjHeaderBothDocProperty">
    <vt:lpwstr>Tasnif Dışı - Kişisel Veri içermez</vt:lpwstr>
  </property>
  <property fmtid="{D5CDD505-2E9C-101B-9397-08002B2CF9AE}" pid="9" name="bjHeaderFirstPageDocProperty">
    <vt:lpwstr>Tasnif Dışı - Kişisel Veri içermez</vt:lpwstr>
  </property>
  <property fmtid="{D5CDD505-2E9C-101B-9397-08002B2CF9AE}" pid="10" name="bjHeaderEvenPageDocProperty">
    <vt:lpwstr>Tasnif Dışı - Kişisel Veri içermez</vt:lpwstr>
  </property>
  <property fmtid="{D5CDD505-2E9C-101B-9397-08002B2CF9AE}" pid="11" name="bjLabelHistoryID">
    <vt:lpwstr>{909145CF-76B7-479E-ABD6-446FEA90A448}</vt:lpwstr>
  </property>
</Properties>
</file>